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DD266E" w:rsidRDefault="00DD266E" w:rsidP="00A92C1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356A93" w14:textId="77777777" w:rsidR="007401BF" w:rsidRPr="008E4152" w:rsidRDefault="007401BF" w:rsidP="00A92C1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E4152">
        <w:rPr>
          <w:rFonts w:ascii="Arial" w:hAnsi="Arial" w:cs="Arial"/>
          <w:b/>
          <w:bCs/>
          <w:sz w:val="28"/>
          <w:szCs w:val="28"/>
        </w:rPr>
        <w:t>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5580"/>
        <w:gridCol w:w="2833"/>
      </w:tblGrid>
      <w:tr w:rsidR="007401BF" w:rsidRPr="008E4152" w14:paraId="3A178F70" w14:textId="77777777" w:rsidTr="008B3ECE">
        <w:tc>
          <w:tcPr>
            <w:tcW w:w="1188" w:type="dxa"/>
            <w:shd w:val="pct5" w:color="auto" w:fill="auto"/>
          </w:tcPr>
          <w:p w14:paraId="7FCC6A83" w14:textId="77777777" w:rsidR="007401BF" w:rsidRPr="008E4152" w:rsidRDefault="007401BF" w:rsidP="00A92C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152">
              <w:rPr>
                <w:rFonts w:ascii="Arial" w:hAnsi="Arial" w:cs="Arial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5580" w:type="dxa"/>
            <w:shd w:val="pct5" w:color="auto" w:fill="auto"/>
          </w:tcPr>
          <w:p w14:paraId="59AD10AE" w14:textId="77777777" w:rsidR="007401BF" w:rsidRPr="008E4152" w:rsidRDefault="007401BF" w:rsidP="005B11BD">
            <w:pPr>
              <w:spacing w:after="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152">
              <w:rPr>
                <w:rFonts w:ascii="Arial" w:hAnsi="Arial" w:cs="Arial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833" w:type="dxa"/>
            <w:shd w:val="pct5" w:color="auto" w:fill="auto"/>
          </w:tcPr>
          <w:p w14:paraId="2DC9B4F0" w14:textId="77777777" w:rsidR="007401BF" w:rsidRPr="008E4152" w:rsidRDefault="00D57475" w:rsidP="005B11BD">
            <w:pPr>
              <w:spacing w:after="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152">
              <w:rPr>
                <w:rFonts w:ascii="Arial" w:hAnsi="Arial" w:cs="Arial"/>
                <w:b/>
                <w:bCs/>
                <w:sz w:val="24"/>
                <w:szCs w:val="24"/>
              </w:rPr>
              <w:t>Authors</w:t>
            </w:r>
          </w:p>
          <w:p w14:paraId="0A37501D" w14:textId="77777777" w:rsidR="007401BF" w:rsidRPr="008E4152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401BF" w:rsidRPr="008E4152" w14:paraId="22E0FC93" w14:textId="77777777" w:rsidTr="008B3ECE">
        <w:tc>
          <w:tcPr>
            <w:tcW w:w="1188" w:type="dxa"/>
          </w:tcPr>
          <w:p w14:paraId="5DAB6C7B" w14:textId="77777777" w:rsidR="007401BF" w:rsidRPr="00513302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6C6BDF47" w14:textId="77777777" w:rsidR="007401BF" w:rsidRPr="00513302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Table of Contents</w:t>
            </w:r>
          </w:p>
        </w:tc>
        <w:tc>
          <w:tcPr>
            <w:tcW w:w="2833" w:type="dxa"/>
          </w:tcPr>
          <w:p w14:paraId="02EB378F" w14:textId="77777777" w:rsidR="007401BF" w:rsidRPr="00513302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8E4152" w14:paraId="38A17D10" w14:textId="77777777" w:rsidTr="008B3ECE">
        <w:tc>
          <w:tcPr>
            <w:tcW w:w="1188" w:type="dxa"/>
          </w:tcPr>
          <w:p w14:paraId="6A05A809" w14:textId="77777777" w:rsidR="007401BF" w:rsidRPr="00513302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0270980C" w14:textId="77777777" w:rsidR="007401BF" w:rsidRPr="00513302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Introduction, Objective and Target Users</w:t>
            </w:r>
          </w:p>
        </w:tc>
        <w:tc>
          <w:tcPr>
            <w:tcW w:w="2833" w:type="dxa"/>
          </w:tcPr>
          <w:p w14:paraId="5A39BBE3" w14:textId="77777777" w:rsidR="007401BF" w:rsidRPr="00513302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8E4152" w14:paraId="55BF14D9" w14:textId="77777777" w:rsidTr="008B3ECE">
        <w:tc>
          <w:tcPr>
            <w:tcW w:w="1188" w:type="dxa"/>
          </w:tcPr>
          <w:p w14:paraId="41C8F396" w14:textId="77777777" w:rsidR="007401BF" w:rsidRPr="00513302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353707CF" w14:textId="77777777" w:rsidR="007401BF" w:rsidRPr="00513302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Authors</w:t>
            </w:r>
          </w:p>
        </w:tc>
        <w:tc>
          <w:tcPr>
            <w:tcW w:w="2833" w:type="dxa"/>
          </w:tcPr>
          <w:p w14:paraId="72A3D3EC" w14:textId="77777777" w:rsidR="007401BF" w:rsidRPr="00513302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8E4152" w14:paraId="083E81B8" w14:textId="77777777" w:rsidTr="008B3ECE">
        <w:tc>
          <w:tcPr>
            <w:tcW w:w="1188" w:type="dxa"/>
          </w:tcPr>
          <w:p w14:paraId="0D0B940D" w14:textId="77777777" w:rsidR="007401BF" w:rsidRPr="00513302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560EB254" w14:textId="77777777" w:rsidR="007401BF" w:rsidRPr="00513302" w:rsidRDefault="00012A7E" w:rsidP="00513302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Instruction</w:t>
            </w:r>
            <w:r w:rsidR="00F93F6E" w:rsidRPr="00513302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513302">
              <w:rPr>
                <w:rFonts w:ascii="Arial" w:hAnsi="Arial" w:cs="Arial"/>
                <w:bCs/>
                <w:sz w:val="24"/>
                <w:szCs w:val="24"/>
              </w:rPr>
              <w:t xml:space="preserve"> for U</w:t>
            </w:r>
            <w:r w:rsidR="007401BF" w:rsidRPr="00513302">
              <w:rPr>
                <w:rFonts w:ascii="Arial" w:hAnsi="Arial" w:cs="Arial"/>
                <w:bCs/>
                <w:sz w:val="24"/>
                <w:szCs w:val="24"/>
              </w:rPr>
              <w:t>se</w:t>
            </w:r>
          </w:p>
          <w:p w14:paraId="72D69A74" w14:textId="77777777" w:rsidR="00012A7E" w:rsidRPr="00513302" w:rsidRDefault="00012A7E" w:rsidP="00513302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Proposed Training Schedule</w:t>
            </w:r>
          </w:p>
          <w:p w14:paraId="077FF53A" w14:textId="77777777" w:rsidR="007401BF" w:rsidRPr="00513302" w:rsidRDefault="00012A7E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Test Questionnaire</w:t>
            </w:r>
          </w:p>
        </w:tc>
        <w:tc>
          <w:tcPr>
            <w:tcW w:w="2833" w:type="dxa"/>
          </w:tcPr>
          <w:p w14:paraId="0E27B00A" w14:textId="77777777" w:rsidR="007401BF" w:rsidRPr="00513302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90A74" w:rsidRPr="008E4152" w14:paraId="6461C3F8" w14:textId="77777777" w:rsidTr="008B3ECE">
        <w:tc>
          <w:tcPr>
            <w:tcW w:w="1188" w:type="dxa"/>
          </w:tcPr>
          <w:p w14:paraId="0F831C56" w14:textId="77777777" w:rsidR="00F90A74" w:rsidRPr="00513302" w:rsidRDefault="00F90A74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Topic 1</w:t>
            </w:r>
          </w:p>
        </w:tc>
        <w:tc>
          <w:tcPr>
            <w:tcW w:w="5580" w:type="dxa"/>
          </w:tcPr>
          <w:p w14:paraId="0134A353" w14:textId="024404FD" w:rsidR="00F90A74" w:rsidRPr="00513302" w:rsidRDefault="00B93E6C" w:rsidP="002F42F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Primary Care, Referral &amp; Prevention</w:t>
            </w:r>
          </w:p>
        </w:tc>
        <w:tc>
          <w:tcPr>
            <w:tcW w:w="2833" w:type="dxa"/>
          </w:tcPr>
          <w:p w14:paraId="4723EF54" w14:textId="591077AF" w:rsidR="00F90A74" w:rsidRPr="00513302" w:rsidRDefault="00B93E6C" w:rsidP="002F42F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Aminah</w:t>
            </w:r>
            <w:proofErr w:type="spellEnd"/>
          </w:p>
        </w:tc>
      </w:tr>
      <w:tr w:rsidR="00B93E6C" w:rsidRPr="008E4152" w14:paraId="6E3731EC" w14:textId="77777777" w:rsidTr="008B3ECE">
        <w:tc>
          <w:tcPr>
            <w:tcW w:w="1188" w:type="dxa"/>
          </w:tcPr>
          <w:p w14:paraId="3FD5A95C" w14:textId="77777777" w:rsidR="00B93E6C" w:rsidRPr="00513302" w:rsidRDefault="00B93E6C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Topic 2</w:t>
            </w:r>
          </w:p>
        </w:tc>
        <w:tc>
          <w:tcPr>
            <w:tcW w:w="5580" w:type="dxa"/>
          </w:tcPr>
          <w:p w14:paraId="6EC721CF" w14:textId="0254F7F4" w:rsidR="00B93E6C" w:rsidRPr="00513302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Screening </w:t>
            </w:r>
          </w:p>
        </w:tc>
        <w:tc>
          <w:tcPr>
            <w:tcW w:w="2833" w:type="dxa"/>
          </w:tcPr>
          <w:p w14:paraId="7E2C4894" w14:textId="23651BFB" w:rsidR="00B93E6C" w:rsidRPr="00513302" w:rsidRDefault="00B93E6C" w:rsidP="002F42F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Rosaida</w:t>
            </w:r>
            <w:proofErr w:type="spellEnd"/>
          </w:p>
        </w:tc>
      </w:tr>
      <w:tr w:rsidR="00B93E6C" w:rsidRPr="008E4152" w14:paraId="7285A1B2" w14:textId="77777777" w:rsidTr="008B3ECE">
        <w:tc>
          <w:tcPr>
            <w:tcW w:w="1188" w:type="dxa"/>
          </w:tcPr>
          <w:p w14:paraId="33E18E05" w14:textId="77777777" w:rsidR="00B93E6C" w:rsidRPr="00513302" w:rsidRDefault="00B93E6C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Topic 3</w:t>
            </w:r>
          </w:p>
        </w:tc>
        <w:tc>
          <w:tcPr>
            <w:tcW w:w="5580" w:type="dxa"/>
          </w:tcPr>
          <w:p w14:paraId="37CF5954" w14:textId="0BE5C24F" w:rsidR="00B93E6C" w:rsidRPr="00513302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Surveillance</w:t>
            </w:r>
          </w:p>
        </w:tc>
        <w:tc>
          <w:tcPr>
            <w:tcW w:w="2833" w:type="dxa"/>
          </w:tcPr>
          <w:p w14:paraId="6D2DE777" w14:textId="16A3B215" w:rsidR="00B93E6C" w:rsidRPr="00513302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Prof. </w:t>
            </w:r>
            <w:r w:rsidR="00C83FE5"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Najib</w:t>
            </w:r>
            <w:proofErr w:type="spellEnd"/>
          </w:p>
        </w:tc>
      </w:tr>
      <w:tr w:rsidR="00B93E6C" w:rsidRPr="008E4152" w14:paraId="67A2785D" w14:textId="77777777" w:rsidTr="008B3ECE">
        <w:tc>
          <w:tcPr>
            <w:tcW w:w="1188" w:type="dxa"/>
          </w:tcPr>
          <w:p w14:paraId="751A028E" w14:textId="77777777" w:rsidR="00B93E6C" w:rsidRPr="00513302" w:rsidRDefault="00B93E6C" w:rsidP="002F42F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 xml:space="preserve">Topic </w:t>
            </w: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580" w:type="dxa"/>
          </w:tcPr>
          <w:p w14:paraId="4389B4AF" w14:textId="4DDF3610" w:rsidR="00B93E6C" w:rsidRPr="00513302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Diagnostic (Radiological)</w:t>
            </w:r>
          </w:p>
        </w:tc>
        <w:tc>
          <w:tcPr>
            <w:tcW w:w="2833" w:type="dxa"/>
          </w:tcPr>
          <w:p w14:paraId="3E98D3CB" w14:textId="6A715520" w:rsidR="00B93E6C" w:rsidRPr="00513302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Noraini</w:t>
            </w:r>
            <w:proofErr w:type="spellEnd"/>
          </w:p>
        </w:tc>
      </w:tr>
      <w:tr w:rsidR="00B93E6C" w:rsidRPr="008E4152" w14:paraId="27929970" w14:textId="77777777" w:rsidTr="008B3ECE">
        <w:tc>
          <w:tcPr>
            <w:tcW w:w="1188" w:type="dxa"/>
          </w:tcPr>
          <w:p w14:paraId="42CA0F7F" w14:textId="0BEFBD96" w:rsidR="00B93E6C" w:rsidRPr="00513302" w:rsidRDefault="00B93E6C" w:rsidP="002F42F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Topic 5</w:t>
            </w:r>
          </w:p>
        </w:tc>
        <w:tc>
          <w:tcPr>
            <w:tcW w:w="5580" w:type="dxa"/>
          </w:tcPr>
          <w:p w14:paraId="5CC1653C" w14:textId="18DB96BA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Diagnostic (Pathological)  </w:t>
            </w:r>
          </w:p>
        </w:tc>
        <w:tc>
          <w:tcPr>
            <w:tcW w:w="2833" w:type="dxa"/>
          </w:tcPr>
          <w:p w14:paraId="0255906F" w14:textId="3B3218D7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Salmi</w:t>
            </w:r>
            <w:proofErr w:type="spellEnd"/>
          </w:p>
        </w:tc>
      </w:tr>
      <w:tr w:rsidR="00B93E6C" w:rsidRPr="008E4152" w14:paraId="2DD5D7D1" w14:textId="77777777" w:rsidTr="008B3ECE">
        <w:tc>
          <w:tcPr>
            <w:tcW w:w="1188" w:type="dxa"/>
          </w:tcPr>
          <w:p w14:paraId="7AEDBB61" w14:textId="6F1C4E1F" w:rsidR="00B93E6C" w:rsidRDefault="00B93E6C" w:rsidP="00B93E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 xml:space="preserve">Topic </w:t>
            </w: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580" w:type="dxa"/>
          </w:tcPr>
          <w:p w14:paraId="0D3A827C" w14:textId="256F1593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Surgical Management</w:t>
            </w:r>
          </w:p>
        </w:tc>
        <w:tc>
          <w:tcPr>
            <w:tcW w:w="2833" w:type="dxa"/>
          </w:tcPr>
          <w:p w14:paraId="18AC8778" w14:textId="3F762709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Ahmad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Shanwani</w:t>
            </w:r>
            <w:proofErr w:type="spellEnd"/>
          </w:p>
        </w:tc>
      </w:tr>
      <w:tr w:rsidR="00B93E6C" w:rsidRPr="008E4152" w14:paraId="6333295A" w14:textId="77777777" w:rsidTr="008B3ECE">
        <w:tc>
          <w:tcPr>
            <w:tcW w:w="1188" w:type="dxa"/>
          </w:tcPr>
          <w:p w14:paraId="4C5C72E2" w14:textId="62C6A222" w:rsidR="00B93E6C" w:rsidRDefault="00B93E6C" w:rsidP="00B93E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 xml:space="preserve">Topic 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580" w:type="dxa"/>
          </w:tcPr>
          <w:p w14:paraId="11B03187" w14:textId="14138A42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Chemoradiotherapy</w:t>
            </w:r>
            <w:proofErr w:type="spellEnd"/>
          </w:p>
        </w:tc>
        <w:tc>
          <w:tcPr>
            <w:tcW w:w="2833" w:type="dxa"/>
          </w:tcPr>
          <w:p w14:paraId="2F68D153" w14:textId="4CABCCDC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Ibtisam</w:t>
            </w:r>
            <w:proofErr w:type="spellEnd"/>
          </w:p>
        </w:tc>
      </w:tr>
      <w:tr w:rsidR="00B93E6C" w:rsidRPr="008E4152" w14:paraId="1AF7223D" w14:textId="77777777" w:rsidTr="008B3ECE">
        <w:tc>
          <w:tcPr>
            <w:tcW w:w="1188" w:type="dxa"/>
          </w:tcPr>
          <w:p w14:paraId="30AB48E9" w14:textId="2D9E13C2" w:rsidR="00B93E6C" w:rsidRDefault="00B93E6C" w:rsidP="00B93E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Topic 8</w:t>
            </w:r>
          </w:p>
        </w:tc>
        <w:tc>
          <w:tcPr>
            <w:tcW w:w="5580" w:type="dxa"/>
          </w:tcPr>
          <w:p w14:paraId="3618D52F" w14:textId="3E738152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Post-treatment Follow-up &amp; Surveillance</w:t>
            </w:r>
          </w:p>
        </w:tc>
        <w:tc>
          <w:tcPr>
            <w:tcW w:w="2833" w:type="dxa"/>
          </w:tcPr>
          <w:p w14:paraId="71B72AF0" w14:textId="7034EDE5" w:rsidR="00B93E6C" w:rsidRDefault="00B93E6C" w:rsidP="0051330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Salahuddin</w:t>
            </w:r>
            <w:proofErr w:type="spellEnd"/>
          </w:p>
        </w:tc>
      </w:tr>
      <w:tr w:rsidR="00B93E6C" w:rsidRPr="008E4152" w14:paraId="7B7AD1CB" w14:textId="77777777" w:rsidTr="009619EE">
        <w:tc>
          <w:tcPr>
            <w:tcW w:w="1188" w:type="dxa"/>
          </w:tcPr>
          <w:p w14:paraId="60061E4C" w14:textId="77777777" w:rsidR="00B93E6C" w:rsidRPr="00513302" w:rsidRDefault="00B93E6C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1AE83672" w14:textId="77777777" w:rsidR="00B93E6C" w:rsidRPr="00513302" w:rsidRDefault="00B93E6C" w:rsidP="00513302">
            <w:pPr>
              <w:spacing w:after="120" w:line="240" w:lineRule="auto"/>
              <w:ind w:left="-43"/>
              <w:rPr>
                <w:rFonts w:ascii="Arial" w:hAnsi="Arial" w:cs="Arial"/>
                <w:sz w:val="24"/>
                <w:szCs w:val="24"/>
              </w:rPr>
            </w:pPr>
            <w:bookmarkStart w:id="0" w:name="OLE_LINK3"/>
            <w:bookmarkStart w:id="1" w:name="OLE_LINK4"/>
            <w:r w:rsidRPr="00513302">
              <w:rPr>
                <w:rFonts w:ascii="Arial" w:hAnsi="Arial" w:cs="Arial"/>
                <w:sz w:val="24"/>
                <w:szCs w:val="24"/>
              </w:rPr>
              <w:t xml:space="preserve">Case Scenario 1 </w:t>
            </w:r>
            <w:bookmarkEnd w:id="0"/>
            <w:bookmarkEnd w:id="1"/>
          </w:p>
        </w:tc>
        <w:tc>
          <w:tcPr>
            <w:tcW w:w="2833" w:type="dxa"/>
            <w:vMerge w:val="restart"/>
            <w:vAlign w:val="center"/>
          </w:tcPr>
          <w:p w14:paraId="6DF9F72D" w14:textId="77777777" w:rsidR="00B93E6C" w:rsidRPr="00513302" w:rsidRDefault="00B93E6C" w:rsidP="00513302">
            <w:pPr>
              <w:spacing w:after="0" w:line="240" w:lineRule="auto"/>
              <w:ind w:left="36" w:hanging="36"/>
              <w:rPr>
                <w:rFonts w:ascii="Arial" w:hAnsi="Arial" w:cs="Arial"/>
                <w:bCs/>
                <w:sz w:val="24"/>
                <w:szCs w:val="24"/>
              </w:rPr>
            </w:pPr>
            <w:r w:rsidRPr="00513302">
              <w:rPr>
                <w:rFonts w:ascii="Arial" w:hAnsi="Arial" w:cs="Arial"/>
                <w:bCs/>
                <w:sz w:val="24"/>
                <w:szCs w:val="24"/>
              </w:rPr>
              <w:t>All CPG DG members</w:t>
            </w:r>
          </w:p>
        </w:tc>
      </w:tr>
      <w:tr w:rsidR="00B93E6C" w:rsidRPr="008E4152" w14:paraId="62924D77" w14:textId="77777777" w:rsidTr="008B3ECE">
        <w:tc>
          <w:tcPr>
            <w:tcW w:w="1188" w:type="dxa"/>
          </w:tcPr>
          <w:p w14:paraId="44EAFD9C" w14:textId="77777777" w:rsidR="00B93E6C" w:rsidRPr="00513302" w:rsidRDefault="00B93E6C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579140A4" w14:textId="77777777" w:rsidR="00B93E6C" w:rsidRPr="00513302" w:rsidRDefault="00B93E6C" w:rsidP="0074158D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OLE_LINK5"/>
            <w:bookmarkStart w:id="3" w:name="OLE_LINK6"/>
            <w:r w:rsidRPr="00513302">
              <w:rPr>
                <w:rFonts w:ascii="Arial" w:hAnsi="Arial" w:cs="Arial"/>
                <w:sz w:val="24"/>
                <w:szCs w:val="24"/>
              </w:rPr>
              <w:t xml:space="preserve">Case Scenario 2 </w:t>
            </w:r>
            <w:bookmarkEnd w:id="2"/>
            <w:bookmarkEnd w:id="3"/>
          </w:p>
        </w:tc>
        <w:tc>
          <w:tcPr>
            <w:tcW w:w="2833" w:type="dxa"/>
            <w:vMerge/>
          </w:tcPr>
          <w:p w14:paraId="4B94D5A5" w14:textId="77777777" w:rsidR="00B93E6C" w:rsidRPr="008E4152" w:rsidRDefault="00B93E6C" w:rsidP="009619EE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93E6C" w:rsidRPr="008E4152" w14:paraId="09A8926E" w14:textId="77777777" w:rsidTr="00BF2EC9">
        <w:tc>
          <w:tcPr>
            <w:tcW w:w="1188" w:type="dxa"/>
          </w:tcPr>
          <w:p w14:paraId="3DEEC669" w14:textId="77777777" w:rsidR="00B93E6C" w:rsidRPr="00513302" w:rsidRDefault="00B93E6C" w:rsidP="00BF2EC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50FCDF88" w14:textId="77777777" w:rsidR="00B93E6C" w:rsidRPr="00513302" w:rsidRDefault="00B93E6C" w:rsidP="00BF2EC9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302">
              <w:rPr>
                <w:rFonts w:ascii="Arial" w:hAnsi="Arial" w:cs="Arial"/>
                <w:sz w:val="24"/>
                <w:szCs w:val="24"/>
              </w:rPr>
              <w:t xml:space="preserve">Case Scenario 3 </w:t>
            </w:r>
          </w:p>
        </w:tc>
        <w:tc>
          <w:tcPr>
            <w:tcW w:w="2833" w:type="dxa"/>
            <w:vMerge/>
          </w:tcPr>
          <w:p w14:paraId="3656B9AB" w14:textId="77777777" w:rsidR="00B93E6C" w:rsidRPr="008E4152" w:rsidRDefault="00B93E6C" w:rsidP="00BF2EC9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93E6C" w:rsidRPr="008E4152" w14:paraId="35AC0AD7" w14:textId="77777777" w:rsidTr="00BF2EC9">
        <w:tc>
          <w:tcPr>
            <w:tcW w:w="1188" w:type="dxa"/>
          </w:tcPr>
          <w:p w14:paraId="126846E5" w14:textId="77777777" w:rsidR="00B93E6C" w:rsidRPr="00513302" w:rsidRDefault="00B93E6C" w:rsidP="00BF2EC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80" w:type="dxa"/>
          </w:tcPr>
          <w:p w14:paraId="45746F72" w14:textId="36BD81BB" w:rsidR="00B93E6C" w:rsidRPr="00513302" w:rsidRDefault="00B93E6C" w:rsidP="00BF2EC9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Scenario 4</w:t>
            </w:r>
          </w:p>
        </w:tc>
        <w:tc>
          <w:tcPr>
            <w:tcW w:w="2833" w:type="dxa"/>
            <w:vMerge/>
          </w:tcPr>
          <w:p w14:paraId="1EE4415B" w14:textId="77777777" w:rsidR="00B93E6C" w:rsidRPr="008E4152" w:rsidRDefault="00B93E6C" w:rsidP="00BF2EC9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4920FBB" w14:textId="77777777" w:rsidR="00286ADC" w:rsidRPr="00413970" w:rsidRDefault="00286ADC" w:rsidP="00A92C1D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413970">
        <w:rPr>
          <w:rFonts w:ascii="Arial" w:hAnsi="Arial" w:cs="Arial"/>
          <w:sz w:val="24"/>
          <w:szCs w:val="24"/>
        </w:rPr>
        <w:t>*The content of this T</w:t>
      </w:r>
      <w:r w:rsidR="00F555C4" w:rsidRPr="00413970">
        <w:rPr>
          <w:rFonts w:ascii="Arial" w:hAnsi="Arial" w:cs="Arial"/>
          <w:sz w:val="24"/>
          <w:szCs w:val="24"/>
        </w:rPr>
        <w:t xml:space="preserve">raining </w:t>
      </w:r>
      <w:r w:rsidRPr="00413970">
        <w:rPr>
          <w:rFonts w:ascii="Arial" w:hAnsi="Arial" w:cs="Arial"/>
          <w:sz w:val="24"/>
          <w:szCs w:val="24"/>
        </w:rPr>
        <w:t>M</w:t>
      </w:r>
      <w:r w:rsidR="00F555C4" w:rsidRPr="00413970">
        <w:rPr>
          <w:rFonts w:ascii="Arial" w:hAnsi="Arial" w:cs="Arial"/>
          <w:sz w:val="24"/>
          <w:szCs w:val="24"/>
        </w:rPr>
        <w:t>odule</w:t>
      </w:r>
      <w:r w:rsidRPr="00413970">
        <w:rPr>
          <w:rFonts w:ascii="Arial" w:hAnsi="Arial" w:cs="Arial"/>
          <w:sz w:val="24"/>
          <w:szCs w:val="24"/>
        </w:rPr>
        <w:t xml:space="preserve"> is subject to changes when it is deemed necessary to do so </w:t>
      </w:r>
      <w:r w:rsidR="001053C2" w:rsidRPr="00413970">
        <w:rPr>
          <w:rFonts w:ascii="Arial" w:hAnsi="Arial" w:cs="Arial"/>
          <w:sz w:val="24"/>
          <w:szCs w:val="24"/>
        </w:rPr>
        <w:t>base</w:t>
      </w:r>
      <w:r w:rsidRPr="00413970">
        <w:rPr>
          <w:rFonts w:ascii="Arial" w:hAnsi="Arial" w:cs="Arial"/>
          <w:sz w:val="24"/>
          <w:szCs w:val="24"/>
        </w:rPr>
        <w:t xml:space="preserve"> on the feedback from the target users.</w:t>
      </w:r>
    </w:p>
    <w:p w14:paraId="45FB0818" w14:textId="77777777" w:rsidR="00701C92" w:rsidRPr="005B11BD" w:rsidRDefault="007401BF" w:rsidP="00286ADC">
      <w:pPr>
        <w:jc w:val="both"/>
        <w:rPr>
          <w:rFonts w:ascii="Arial" w:hAnsi="Arial" w:cs="Arial"/>
          <w:b/>
          <w:sz w:val="24"/>
          <w:szCs w:val="24"/>
        </w:rPr>
      </w:pPr>
      <w:r w:rsidRPr="005B11BD">
        <w:rPr>
          <w:rFonts w:ascii="Arial" w:hAnsi="Arial" w:cs="Arial"/>
          <w:b/>
          <w:sz w:val="24"/>
          <w:szCs w:val="24"/>
        </w:rPr>
        <w:br w:type="page"/>
      </w:r>
    </w:p>
    <w:p w14:paraId="3776BDA8" w14:textId="77777777" w:rsidR="007401BF" w:rsidRPr="00CD0097" w:rsidRDefault="007401BF" w:rsidP="00FB4D06">
      <w:pPr>
        <w:ind w:left="-360"/>
        <w:rPr>
          <w:rFonts w:ascii="Arial" w:hAnsi="Arial" w:cs="Arial"/>
          <w:b/>
          <w:sz w:val="28"/>
          <w:szCs w:val="28"/>
        </w:rPr>
      </w:pPr>
      <w:r w:rsidRPr="00CD0097">
        <w:rPr>
          <w:rFonts w:ascii="Arial" w:hAnsi="Arial" w:cs="Arial"/>
          <w:b/>
          <w:sz w:val="28"/>
          <w:szCs w:val="28"/>
        </w:rPr>
        <w:lastRenderedPageBreak/>
        <w:t xml:space="preserve">INTRODUCTION </w:t>
      </w:r>
    </w:p>
    <w:p w14:paraId="1101CB12" w14:textId="47B41163" w:rsidR="007401BF" w:rsidRDefault="007401BF" w:rsidP="00FB4D06">
      <w:pPr>
        <w:ind w:left="-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Pr="00CD0097">
        <w:rPr>
          <w:rFonts w:ascii="Arial" w:hAnsi="Arial" w:cs="Arial"/>
          <w:sz w:val="24"/>
          <w:szCs w:val="24"/>
        </w:rPr>
        <w:t>linical Practice Guidelines (CPG</w:t>
      </w:r>
      <w:r w:rsidR="00984555" w:rsidRPr="00CD0097">
        <w:rPr>
          <w:rFonts w:ascii="Arial" w:hAnsi="Arial" w:cs="Arial"/>
          <w:sz w:val="24"/>
          <w:szCs w:val="24"/>
        </w:rPr>
        <w:t xml:space="preserve">) </w:t>
      </w:r>
      <w:r w:rsidR="00986D81">
        <w:rPr>
          <w:rFonts w:ascii="Arial" w:hAnsi="Arial" w:cs="Arial"/>
          <w:sz w:val="24"/>
          <w:szCs w:val="24"/>
        </w:rPr>
        <w:t xml:space="preserve">on </w:t>
      </w:r>
      <w:r w:rsidR="00984555">
        <w:rPr>
          <w:rFonts w:ascii="Arial" w:hAnsi="Arial" w:cs="Arial"/>
          <w:sz w:val="24"/>
          <w:szCs w:val="24"/>
        </w:rPr>
        <w:t>Management</w:t>
      </w:r>
      <w:r w:rsidRPr="00CD0097">
        <w:rPr>
          <w:rFonts w:ascii="Arial" w:hAnsi="Arial" w:cs="Arial"/>
          <w:sz w:val="24"/>
          <w:szCs w:val="24"/>
        </w:rPr>
        <w:t xml:space="preserve"> of </w:t>
      </w:r>
      <w:r w:rsidR="00413970">
        <w:rPr>
          <w:rFonts w:ascii="Arial" w:hAnsi="Arial" w:cs="Arial"/>
          <w:sz w:val="24"/>
          <w:szCs w:val="24"/>
        </w:rPr>
        <w:t>Colorectal Carcinoma</w:t>
      </w:r>
      <w:r w:rsidR="00A9507C">
        <w:rPr>
          <w:rFonts w:ascii="Arial" w:hAnsi="Arial" w:cs="Arial"/>
          <w:sz w:val="24"/>
          <w:szCs w:val="24"/>
        </w:rPr>
        <w:t xml:space="preserve"> </w:t>
      </w:r>
      <w:r w:rsidR="00B4758D">
        <w:rPr>
          <w:rFonts w:ascii="Arial" w:hAnsi="Arial" w:cs="Arial"/>
          <w:sz w:val="24"/>
          <w:szCs w:val="24"/>
        </w:rPr>
        <w:t>i</w:t>
      </w:r>
      <w:r w:rsidR="00984555" w:rsidRPr="00CD0097">
        <w:rPr>
          <w:rFonts w:ascii="Arial" w:hAnsi="Arial" w:cs="Arial"/>
          <w:sz w:val="24"/>
          <w:szCs w:val="24"/>
        </w:rPr>
        <w:t>s</w:t>
      </w:r>
      <w:r w:rsidRPr="00CD0097">
        <w:rPr>
          <w:rFonts w:ascii="Arial" w:hAnsi="Arial" w:cs="Arial"/>
          <w:sz w:val="24"/>
          <w:szCs w:val="24"/>
        </w:rPr>
        <w:t xml:space="preserve"> publ</w:t>
      </w:r>
      <w:r>
        <w:rPr>
          <w:rFonts w:ascii="Arial" w:hAnsi="Arial" w:cs="Arial"/>
          <w:sz w:val="24"/>
          <w:szCs w:val="24"/>
        </w:rPr>
        <w:t xml:space="preserve">ished in </w:t>
      </w:r>
      <w:r w:rsidR="00CF1EF7">
        <w:rPr>
          <w:rFonts w:ascii="Arial" w:hAnsi="Arial" w:cs="Arial"/>
          <w:sz w:val="24"/>
          <w:szCs w:val="24"/>
        </w:rPr>
        <w:t>201</w:t>
      </w:r>
      <w:r w:rsidR="00B4758D">
        <w:rPr>
          <w:rFonts w:ascii="Arial" w:hAnsi="Arial" w:cs="Arial"/>
          <w:sz w:val="24"/>
          <w:szCs w:val="24"/>
        </w:rPr>
        <w:t>7</w:t>
      </w:r>
      <w:r w:rsidR="003E2ADD">
        <w:rPr>
          <w:rFonts w:ascii="Arial" w:hAnsi="Arial" w:cs="Arial"/>
          <w:sz w:val="24"/>
          <w:szCs w:val="24"/>
        </w:rPr>
        <w:t xml:space="preserve">. </w:t>
      </w:r>
      <w:r w:rsidR="00BB7CD1">
        <w:rPr>
          <w:rFonts w:ascii="Arial" w:hAnsi="Arial" w:cs="Arial"/>
          <w:sz w:val="24"/>
          <w:szCs w:val="24"/>
        </w:rPr>
        <w:t xml:space="preserve">A </w:t>
      </w:r>
      <w:r w:rsidRPr="003E2ADD">
        <w:rPr>
          <w:rFonts w:ascii="Arial" w:hAnsi="Arial" w:cs="Arial"/>
          <w:sz w:val="24"/>
          <w:szCs w:val="24"/>
        </w:rPr>
        <w:t xml:space="preserve">Quick Reference (QR) and </w:t>
      </w:r>
      <w:r w:rsidR="00BB7CD1">
        <w:rPr>
          <w:rFonts w:ascii="Arial" w:hAnsi="Arial" w:cs="Arial"/>
          <w:sz w:val="24"/>
          <w:szCs w:val="24"/>
        </w:rPr>
        <w:t xml:space="preserve">a </w:t>
      </w:r>
      <w:r w:rsidRPr="003E2ADD">
        <w:rPr>
          <w:rFonts w:ascii="Arial" w:hAnsi="Arial" w:cs="Arial"/>
          <w:sz w:val="24"/>
          <w:szCs w:val="24"/>
        </w:rPr>
        <w:t>Training Module (TM) are developed to increase</w:t>
      </w:r>
      <w:r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984555" w:rsidRPr="00CD0097">
        <w:rPr>
          <w:rFonts w:ascii="Arial" w:hAnsi="Arial" w:cs="Arial"/>
          <w:sz w:val="24"/>
          <w:szCs w:val="24"/>
        </w:rPr>
        <w:t>utili</w:t>
      </w:r>
      <w:r w:rsidR="00AB1488">
        <w:rPr>
          <w:rFonts w:ascii="Arial" w:hAnsi="Arial" w:cs="Arial"/>
          <w:sz w:val="24"/>
          <w:szCs w:val="24"/>
        </w:rPr>
        <w:t>s</w:t>
      </w:r>
      <w:r w:rsidR="00984555" w:rsidRPr="00CD0097">
        <w:rPr>
          <w:rFonts w:ascii="Arial" w:hAnsi="Arial" w:cs="Arial"/>
          <w:sz w:val="24"/>
          <w:szCs w:val="24"/>
        </w:rPr>
        <w:t>ation</w:t>
      </w:r>
      <w:proofErr w:type="spellEnd"/>
      <w:r w:rsidRPr="00CD0097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the </w:t>
      </w:r>
      <w:r w:rsidRPr="00CD0097">
        <w:rPr>
          <w:rFonts w:ascii="Arial" w:hAnsi="Arial" w:cs="Arial"/>
          <w:sz w:val="24"/>
          <w:szCs w:val="24"/>
        </w:rPr>
        <w:t xml:space="preserve">CPG. </w:t>
      </w:r>
      <w:r w:rsidR="00CF1EF7">
        <w:rPr>
          <w:rFonts w:ascii="Arial" w:hAnsi="Arial" w:cs="Arial"/>
          <w:sz w:val="24"/>
          <w:szCs w:val="24"/>
        </w:rPr>
        <w:t xml:space="preserve">This </w:t>
      </w:r>
      <w:r w:rsidRPr="00CD0097">
        <w:rPr>
          <w:rFonts w:ascii="Arial" w:hAnsi="Arial" w:cs="Arial"/>
          <w:sz w:val="24"/>
          <w:szCs w:val="24"/>
        </w:rPr>
        <w:t>T</w:t>
      </w:r>
      <w:r w:rsidR="00EF09C2">
        <w:rPr>
          <w:rFonts w:ascii="Arial" w:hAnsi="Arial" w:cs="Arial"/>
          <w:sz w:val="24"/>
          <w:szCs w:val="24"/>
        </w:rPr>
        <w:t>M</w:t>
      </w:r>
      <w:r w:rsidRPr="00CD0097">
        <w:rPr>
          <w:rFonts w:ascii="Arial" w:hAnsi="Arial" w:cs="Arial"/>
          <w:sz w:val="24"/>
          <w:szCs w:val="24"/>
        </w:rPr>
        <w:t xml:space="preserve"> </w:t>
      </w:r>
      <w:r w:rsidR="003E2ADD" w:rsidRPr="00CD0097">
        <w:rPr>
          <w:rFonts w:ascii="Arial" w:hAnsi="Arial" w:cs="Arial"/>
          <w:sz w:val="24"/>
          <w:szCs w:val="24"/>
        </w:rPr>
        <w:t>has</w:t>
      </w:r>
      <w:r w:rsidRPr="00CD0097">
        <w:rPr>
          <w:rFonts w:ascii="Arial" w:hAnsi="Arial" w:cs="Arial"/>
          <w:sz w:val="24"/>
          <w:szCs w:val="24"/>
        </w:rPr>
        <w:t xml:space="preserve"> been developed</w:t>
      </w:r>
      <w:r>
        <w:rPr>
          <w:rFonts w:ascii="Arial" w:hAnsi="Arial" w:cs="Arial"/>
          <w:sz w:val="24"/>
          <w:szCs w:val="24"/>
        </w:rPr>
        <w:t xml:space="preserve"> by the members of Development G</w:t>
      </w:r>
      <w:r w:rsidRPr="00CD0097">
        <w:rPr>
          <w:rFonts w:ascii="Arial" w:hAnsi="Arial" w:cs="Arial"/>
          <w:sz w:val="24"/>
          <w:szCs w:val="24"/>
        </w:rPr>
        <w:t>roup</w:t>
      </w:r>
      <w:r>
        <w:rPr>
          <w:rFonts w:ascii="Arial" w:hAnsi="Arial" w:cs="Arial"/>
          <w:sz w:val="24"/>
          <w:szCs w:val="24"/>
        </w:rPr>
        <w:t xml:space="preserve"> </w:t>
      </w:r>
      <w:r w:rsidR="00381E77">
        <w:rPr>
          <w:rFonts w:ascii="Arial" w:hAnsi="Arial" w:cs="Arial"/>
          <w:sz w:val="24"/>
          <w:szCs w:val="24"/>
        </w:rPr>
        <w:t xml:space="preserve">(DG) </w:t>
      </w:r>
      <w:r>
        <w:rPr>
          <w:rFonts w:ascii="Arial" w:hAnsi="Arial" w:cs="Arial"/>
          <w:sz w:val="24"/>
          <w:szCs w:val="24"/>
        </w:rPr>
        <w:t xml:space="preserve">of </w:t>
      </w:r>
      <w:r w:rsidR="00CF1EF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CPG</w:t>
      </w:r>
      <w:r w:rsidRPr="00CD0097">
        <w:rPr>
          <w:rFonts w:ascii="Arial" w:hAnsi="Arial" w:cs="Arial"/>
          <w:sz w:val="24"/>
          <w:szCs w:val="24"/>
        </w:rPr>
        <w:t>. The content of the TM are extracted from the main CPG. It may be reproduced and used for educational purposes</w:t>
      </w:r>
      <w:r w:rsidR="00381E77">
        <w:rPr>
          <w:rFonts w:ascii="Arial" w:hAnsi="Arial" w:cs="Arial"/>
          <w:sz w:val="24"/>
          <w:szCs w:val="24"/>
        </w:rPr>
        <w:t>,</w:t>
      </w:r>
      <w:r w:rsidRPr="00CD0097">
        <w:rPr>
          <w:rFonts w:ascii="Arial" w:hAnsi="Arial" w:cs="Arial"/>
          <w:sz w:val="24"/>
          <w:szCs w:val="24"/>
        </w:rPr>
        <w:t xml:space="preserve"> but must not be used for commercial purposes or product marketing.</w:t>
      </w:r>
    </w:p>
    <w:p w14:paraId="049F31CB" w14:textId="77777777" w:rsidR="00F4111B" w:rsidRPr="00CD0097" w:rsidRDefault="00F4111B" w:rsidP="00FB4D06">
      <w:pPr>
        <w:ind w:left="-360"/>
        <w:jc w:val="both"/>
        <w:rPr>
          <w:rFonts w:ascii="Arial" w:hAnsi="Arial" w:cs="Arial"/>
          <w:sz w:val="24"/>
          <w:szCs w:val="24"/>
        </w:rPr>
      </w:pPr>
    </w:p>
    <w:p w14:paraId="2788D1E8" w14:textId="77777777" w:rsidR="007401BF" w:rsidRPr="00CD0097" w:rsidRDefault="007401BF" w:rsidP="00FB4D06">
      <w:pPr>
        <w:ind w:left="-360"/>
        <w:rPr>
          <w:rFonts w:ascii="Arial" w:hAnsi="Arial" w:cs="Arial"/>
          <w:b/>
          <w:sz w:val="28"/>
          <w:szCs w:val="28"/>
        </w:rPr>
      </w:pPr>
      <w:r w:rsidRPr="00CD0097">
        <w:rPr>
          <w:rFonts w:ascii="Arial" w:hAnsi="Arial" w:cs="Arial"/>
          <w:b/>
          <w:sz w:val="28"/>
          <w:szCs w:val="28"/>
        </w:rPr>
        <w:t>OBJECTIVE</w:t>
      </w:r>
      <w:r w:rsidR="00F93F6E">
        <w:rPr>
          <w:rFonts w:ascii="Arial" w:hAnsi="Arial" w:cs="Arial"/>
          <w:b/>
          <w:sz w:val="28"/>
          <w:szCs w:val="28"/>
        </w:rPr>
        <w:t>S</w:t>
      </w:r>
      <w:r w:rsidRPr="00CD0097">
        <w:rPr>
          <w:rFonts w:ascii="Arial" w:hAnsi="Arial" w:cs="Arial"/>
          <w:b/>
          <w:sz w:val="28"/>
          <w:szCs w:val="28"/>
        </w:rPr>
        <w:t xml:space="preserve"> </w:t>
      </w:r>
    </w:p>
    <w:p w14:paraId="6E121F4F" w14:textId="58F7DCA2" w:rsidR="007401BF" w:rsidRPr="00CD0097" w:rsidRDefault="007401BF" w:rsidP="00E1014E">
      <w:pPr>
        <w:pStyle w:val="ListParagraph"/>
        <w:numPr>
          <w:ilvl w:val="0"/>
          <w:numId w:val="1"/>
        </w:numPr>
        <w:ind w:left="360" w:hanging="450"/>
        <w:jc w:val="both"/>
        <w:rPr>
          <w:rFonts w:ascii="Arial" w:hAnsi="Arial" w:cs="Arial"/>
          <w:sz w:val="24"/>
          <w:szCs w:val="24"/>
        </w:rPr>
      </w:pPr>
      <w:r w:rsidRPr="00CD0097">
        <w:rPr>
          <w:rFonts w:ascii="Arial" w:hAnsi="Arial" w:cs="Arial"/>
          <w:sz w:val="24"/>
          <w:szCs w:val="24"/>
        </w:rPr>
        <w:t>To actively disseminate and train healthcare providers to practice on recommend</w:t>
      </w:r>
      <w:r w:rsidR="00381E77">
        <w:rPr>
          <w:rFonts w:ascii="Arial" w:hAnsi="Arial" w:cs="Arial"/>
          <w:sz w:val="24"/>
          <w:szCs w:val="24"/>
        </w:rPr>
        <w:t>ations</w:t>
      </w:r>
      <w:r w:rsidRPr="00CD0097">
        <w:rPr>
          <w:rFonts w:ascii="Arial" w:hAnsi="Arial" w:cs="Arial"/>
          <w:sz w:val="24"/>
          <w:szCs w:val="24"/>
        </w:rPr>
        <w:t xml:space="preserve"> in the CPG. It may also be used for educational purpose in the </w:t>
      </w:r>
      <w:r w:rsidR="00BB7CD1">
        <w:rPr>
          <w:rFonts w:ascii="Arial" w:hAnsi="Arial" w:cs="Arial"/>
          <w:sz w:val="24"/>
          <w:szCs w:val="24"/>
        </w:rPr>
        <w:t>management</w:t>
      </w:r>
      <w:r w:rsidR="00BB7CD1" w:rsidRPr="00CD0097">
        <w:rPr>
          <w:rFonts w:ascii="Arial" w:hAnsi="Arial" w:cs="Arial"/>
          <w:sz w:val="24"/>
          <w:szCs w:val="24"/>
        </w:rPr>
        <w:t xml:space="preserve"> of </w:t>
      </w:r>
      <w:r w:rsidR="00E23A5C">
        <w:rPr>
          <w:rFonts w:ascii="Arial" w:hAnsi="Arial" w:cs="Arial"/>
          <w:sz w:val="24"/>
          <w:szCs w:val="24"/>
        </w:rPr>
        <w:t>colorectal carcinoma</w:t>
      </w:r>
      <w:r w:rsidR="004868BE">
        <w:rPr>
          <w:rFonts w:ascii="Arial" w:hAnsi="Arial" w:cs="Arial"/>
          <w:sz w:val="24"/>
          <w:szCs w:val="24"/>
        </w:rPr>
        <w:t xml:space="preserve"> </w:t>
      </w:r>
      <w:r w:rsidRPr="00CD0097">
        <w:rPr>
          <w:rFonts w:ascii="Arial" w:hAnsi="Arial" w:cs="Arial"/>
          <w:sz w:val="24"/>
          <w:szCs w:val="24"/>
        </w:rPr>
        <w:t>in any healthcare settings in Malaysia.</w:t>
      </w:r>
    </w:p>
    <w:p w14:paraId="53128261" w14:textId="77777777" w:rsidR="007401BF" w:rsidRPr="00CD0097" w:rsidRDefault="007401BF" w:rsidP="00FB4D06">
      <w:pPr>
        <w:pStyle w:val="ListParagraph"/>
        <w:ind w:left="360" w:hanging="450"/>
        <w:jc w:val="both"/>
        <w:rPr>
          <w:rFonts w:ascii="Arial" w:hAnsi="Arial" w:cs="Arial"/>
          <w:sz w:val="24"/>
          <w:szCs w:val="24"/>
        </w:rPr>
      </w:pPr>
    </w:p>
    <w:p w14:paraId="4A48461E" w14:textId="77777777" w:rsidR="007401BF" w:rsidRPr="00CD0097" w:rsidRDefault="007401BF" w:rsidP="00E1014E">
      <w:pPr>
        <w:pStyle w:val="ListParagraph"/>
        <w:numPr>
          <w:ilvl w:val="0"/>
          <w:numId w:val="1"/>
        </w:numPr>
        <w:ind w:left="360" w:hanging="450"/>
        <w:jc w:val="both"/>
        <w:rPr>
          <w:rFonts w:ascii="Arial" w:hAnsi="Arial" w:cs="Arial"/>
          <w:sz w:val="24"/>
          <w:szCs w:val="24"/>
        </w:rPr>
      </w:pPr>
      <w:r w:rsidRPr="00CD0097">
        <w:rPr>
          <w:rFonts w:ascii="Arial" w:hAnsi="Arial" w:cs="Arial"/>
          <w:sz w:val="24"/>
          <w:szCs w:val="24"/>
        </w:rPr>
        <w:t>To assist the ‘trainers’ in delivering all components relat</w:t>
      </w:r>
      <w:r w:rsidR="00BB7CD1">
        <w:rPr>
          <w:rFonts w:ascii="Arial" w:hAnsi="Arial" w:cs="Arial"/>
          <w:sz w:val="24"/>
          <w:szCs w:val="24"/>
        </w:rPr>
        <w:t>ed</w:t>
      </w:r>
      <w:r w:rsidRPr="00CD0097">
        <w:rPr>
          <w:rFonts w:ascii="Arial" w:hAnsi="Arial" w:cs="Arial"/>
          <w:sz w:val="24"/>
          <w:szCs w:val="24"/>
        </w:rPr>
        <w:t xml:space="preserve"> to the implementation of the CPG systematically and effectively.</w:t>
      </w:r>
    </w:p>
    <w:p w14:paraId="62486C05" w14:textId="77777777" w:rsidR="007401BF" w:rsidRPr="00CD0097" w:rsidRDefault="007401BF" w:rsidP="00FB4D06">
      <w:pPr>
        <w:ind w:left="-360"/>
        <w:rPr>
          <w:rFonts w:ascii="Arial" w:hAnsi="Arial" w:cs="Arial"/>
          <w:sz w:val="24"/>
          <w:szCs w:val="24"/>
        </w:rPr>
      </w:pPr>
    </w:p>
    <w:p w14:paraId="712222E3" w14:textId="77777777" w:rsidR="007401BF" w:rsidRPr="00CD0097" w:rsidRDefault="00AB1488" w:rsidP="00FB4D06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TARGET USERS</w:t>
      </w:r>
    </w:p>
    <w:p w14:paraId="74205D31" w14:textId="2F7AEF2A" w:rsidR="007401BF" w:rsidRDefault="007401BF" w:rsidP="00FB4D06">
      <w:pPr>
        <w:ind w:left="-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</w:t>
      </w:r>
      <w:r w:rsidR="00EF09C2" w:rsidRPr="00CD0097">
        <w:rPr>
          <w:rFonts w:ascii="Arial" w:hAnsi="Arial" w:cs="Arial"/>
          <w:sz w:val="24"/>
          <w:szCs w:val="24"/>
        </w:rPr>
        <w:t xml:space="preserve">healthcare </w:t>
      </w:r>
      <w:r w:rsidR="00261B56" w:rsidRPr="00CD0097">
        <w:rPr>
          <w:rFonts w:ascii="Arial" w:hAnsi="Arial" w:cs="Arial"/>
          <w:sz w:val="24"/>
          <w:szCs w:val="24"/>
        </w:rPr>
        <w:t xml:space="preserve">providers </w:t>
      </w:r>
      <w:r w:rsidRPr="00CD0097">
        <w:rPr>
          <w:rFonts w:ascii="Arial" w:hAnsi="Arial" w:cs="Arial"/>
          <w:sz w:val="24"/>
          <w:szCs w:val="24"/>
        </w:rPr>
        <w:t xml:space="preserve">involved in the management </w:t>
      </w:r>
      <w:r w:rsidR="00413970">
        <w:rPr>
          <w:rFonts w:ascii="Arial" w:hAnsi="Arial" w:cs="Arial"/>
          <w:sz w:val="24"/>
          <w:szCs w:val="24"/>
        </w:rPr>
        <w:t>colorectal carcinoma</w:t>
      </w:r>
      <w:r w:rsidR="00381E77">
        <w:rPr>
          <w:rFonts w:ascii="Arial" w:hAnsi="Arial" w:cs="Arial"/>
          <w:sz w:val="24"/>
          <w:szCs w:val="24"/>
        </w:rPr>
        <w:t xml:space="preserve"> </w:t>
      </w:r>
      <w:r w:rsidRPr="00CD0097">
        <w:rPr>
          <w:rFonts w:ascii="Arial" w:hAnsi="Arial" w:cs="Arial"/>
          <w:sz w:val="24"/>
          <w:szCs w:val="24"/>
        </w:rPr>
        <w:t>in primary</w:t>
      </w:r>
      <w:r w:rsidR="00AB1488">
        <w:rPr>
          <w:rFonts w:ascii="Arial" w:hAnsi="Arial" w:cs="Arial"/>
          <w:sz w:val="24"/>
          <w:szCs w:val="24"/>
        </w:rPr>
        <w:t>,</w:t>
      </w:r>
      <w:r w:rsidRPr="00CD0097">
        <w:rPr>
          <w:rFonts w:ascii="Arial" w:hAnsi="Arial" w:cs="Arial"/>
          <w:sz w:val="24"/>
          <w:szCs w:val="24"/>
        </w:rPr>
        <w:t xml:space="preserve"> secondary </w:t>
      </w:r>
      <w:r w:rsidR="00AB1488">
        <w:rPr>
          <w:rFonts w:ascii="Arial" w:hAnsi="Arial" w:cs="Arial"/>
          <w:sz w:val="24"/>
          <w:szCs w:val="24"/>
        </w:rPr>
        <w:t xml:space="preserve">and tertiary </w:t>
      </w:r>
      <w:r w:rsidR="00261B56">
        <w:rPr>
          <w:rFonts w:ascii="Arial" w:hAnsi="Arial" w:cs="Arial"/>
          <w:sz w:val="24"/>
          <w:szCs w:val="24"/>
        </w:rPr>
        <w:t>health care settings</w:t>
      </w:r>
    </w:p>
    <w:p w14:paraId="4101652C" w14:textId="77777777" w:rsidR="00262639" w:rsidRDefault="00262639" w:rsidP="00FB4D06">
      <w:pPr>
        <w:ind w:left="-360"/>
        <w:rPr>
          <w:rFonts w:ascii="Arial" w:hAnsi="Arial" w:cs="Arial"/>
          <w:sz w:val="24"/>
          <w:szCs w:val="24"/>
        </w:rPr>
      </w:pPr>
    </w:p>
    <w:p w14:paraId="4B99056E" w14:textId="77777777" w:rsidR="00EF09C2" w:rsidRDefault="00EF09C2" w:rsidP="007401BF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83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BD4B4"/>
        <w:tblLook w:val="04A0" w:firstRow="1" w:lastRow="0" w:firstColumn="1" w:lastColumn="0" w:noHBand="0" w:noVBand="1"/>
      </w:tblPr>
      <w:tblGrid>
        <w:gridCol w:w="9576"/>
      </w:tblGrid>
      <w:tr w:rsidR="007401BF" w14:paraId="094B61D4" w14:textId="77777777" w:rsidTr="00C84644">
        <w:tc>
          <w:tcPr>
            <w:tcW w:w="9576" w:type="dxa"/>
            <w:shd w:val="clear" w:color="auto" w:fill="FBD4B4"/>
          </w:tcPr>
          <w:p w14:paraId="1299C43A" w14:textId="77777777" w:rsidR="007401BF" w:rsidRDefault="007401BF" w:rsidP="00C84644">
            <w:pPr>
              <w:spacing w:after="0" w:line="240" w:lineRule="auto"/>
            </w:pPr>
          </w:p>
          <w:p w14:paraId="6CA1FA0E" w14:textId="77777777" w:rsidR="007401BF" w:rsidRPr="00A92C1D" w:rsidRDefault="007401BF" w:rsidP="00A92C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This document contains a Training Module booklet and a CD-ROM on</w:t>
            </w:r>
            <w:r w:rsidR="00AB1488" w:rsidRPr="00A92C1D">
              <w:rPr>
                <w:rFonts w:ascii="Arial" w:hAnsi="Arial" w:cs="Arial"/>
                <w:sz w:val="24"/>
                <w:szCs w:val="24"/>
              </w:rPr>
              <w:t>:</w:t>
            </w:r>
            <w:r w:rsidRPr="00A92C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FBC5F85" w14:textId="77777777" w:rsidR="00F93F6E" w:rsidRPr="00A92C1D" w:rsidRDefault="00F93F6E" w:rsidP="00E1014E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1080" w:hanging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bCs/>
                <w:sz w:val="24"/>
                <w:szCs w:val="24"/>
              </w:rPr>
              <w:t>Introduction, objectives, target users, authors and instructions for use</w:t>
            </w:r>
          </w:p>
          <w:p w14:paraId="7DD1D6EB" w14:textId="77777777" w:rsidR="007401BF" w:rsidRPr="00A92C1D" w:rsidRDefault="00F93F6E" w:rsidP="00E1014E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1080" w:hanging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Proposed t</w:t>
            </w:r>
            <w:r w:rsidR="007401BF" w:rsidRPr="00A92C1D">
              <w:rPr>
                <w:rFonts w:ascii="Arial" w:hAnsi="Arial" w:cs="Arial"/>
                <w:sz w:val="24"/>
                <w:szCs w:val="24"/>
              </w:rPr>
              <w:t xml:space="preserve">raining </w:t>
            </w:r>
            <w:proofErr w:type="spellStart"/>
            <w:r w:rsidR="007401BF" w:rsidRPr="00A92C1D">
              <w:rPr>
                <w:rFonts w:ascii="Arial" w:hAnsi="Arial" w:cs="Arial"/>
                <w:sz w:val="24"/>
                <w:szCs w:val="24"/>
              </w:rPr>
              <w:t>programme</w:t>
            </w:r>
            <w:proofErr w:type="spellEnd"/>
            <w:r w:rsidR="007401BF" w:rsidRPr="00A92C1D">
              <w:rPr>
                <w:rFonts w:ascii="Arial" w:hAnsi="Arial" w:cs="Arial"/>
                <w:sz w:val="24"/>
                <w:szCs w:val="24"/>
              </w:rPr>
              <w:t>/schedule</w:t>
            </w:r>
          </w:p>
          <w:p w14:paraId="34EE26C8" w14:textId="21764009" w:rsidR="007401BF" w:rsidRPr="00A92C1D" w:rsidRDefault="00413970" w:rsidP="00E1014E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1080" w:hanging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Test </w:t>
            </w:r>
            <w:r w:rsidR="007401BF" w:rsidRPr="00A92C1D">
              <w:rPr>
                <w:rFonts w:ascii="Arial" w:hAnsi="Arial" w:cs="Arial"/>
                <w:sz w:val="24"/>
                <w:szCs w:val="24"/>
              </w:rPr>
              <w:t>questionnaire</w:t>
            </w:r>
          </w:p>
          <w:p w14:paraId="4AB2153C" w14:textId="1D37AF3F" w:rsidR="00F93F6E" w:rsidRPr="00A92C1D" w:rsidRDefault="0032103F" w:rsidP="00E1014E">
            <w:pPr>
              <w:pStyle w:val="ListParagraph"/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1080" w:hanging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93F6E" w:rsidRPr="00A92C1D">
              <w:rPr>
                <w:rFonts w:ascii="Arial" w:hAnsi="Arial" w:cs="Arial"/>
                <w:sz w:val="24"/>
                <w:szCs w:val="24"/>
              </w:rPr>
              <w:t xml:space="preserve"> lecture</w:t>
            </w:r>
            <w:r w:rsidR="00FD16AA">
              <w:rPr>
                <w:rFonts w:ascii="Arial" w:hAnsi="Arial" w:cs="Arial"/>
                <w:sz w:val="24"/>
                <w:szCs w:val="24"/>
              </w:rPr>
              <w:t>s</w:t>
            </w:r>
            <w:r w:rsidR="00F93F6E" w:rsidRPr="00A92C1D">
              <w:rPr>
                <w:rFonts w:ascii="Arial" w:hAnsi="Arial" w:cs="Arial"/>
                <w:sz w:val="24"/>
                <w:szCs w:val="24"/>
              </w:rPr>
              <w:t xml:space="preserve"> (in </w:t>
            </w:r>
            <w:r w:rsidR="00F93F6E" w:rsidRPr="00A92C1D">
              <w:rPr>
                <w:rFonts w:ascii="Arial" w:hAnsi="Arial" w:cs="Arial"/>
                <w:b/>
                <w:sz w:val="24"/>
                <w:szCs w:val="24"/>
              </w:rPr>
              <w:t>PPT</w:t>
            </w:r>
            <w:r w:rsidR="00F93F6E" w:rsidRPr="00A92C1D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6C4F8B0" w14:textId="77777777" w:rsidR="00F93F6E" w:rsidRPr="00A92C1D" w:rsidRDefault="004868BE" w:rsidP="00E1014E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1080" w:hanging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01E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F6E" w:rsidRPr="00A92C1D">
              <w:rPr>
                <w:rFonts w:ascii="Arial" w:hAnsi="Arial" w:cs="Arial"/>
                <w:sz w:val="24"/>
                <w:szCs w:val="24"/>
              </w:rPr>
              <w:t>case discussions</w:t>
            </w:r>
            <w:r w:rsidR="00CF1E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F6E" w:rsidRPr="00A92C1D">
              <w:rPr>
                <w:rFonts w:ascii="Arial" w:hAnsi="Arial" w:cs="Arial"/>
                <w:sz w:val="24"/>
                <w:szCs w:val="24"/>
              </w:rPr>
              <w:t xml:space="preserve">(in </w:t>
            </w:r>
            <w:r w:rsidR="00F93F6E" w:rsidRPr="00A92C1D">
              <w:rPr>
                <w:rFonts w:ascii="Arial" w:hAnsi="Arial" w:cs="Arial"/>
                <w:b/>
                <w:sz w:val="24"/>
                <w:szCs w:val="24"/>
              </w:rPr>
              <w:t>PPT</w:t>
            </w:r>
            <w:r w:rsidR="00F93F6E" w:rsidRPr="00A92C1D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DDBEF00" w14:textId="77777777" w:rsidR="007401BF" w:rsidRDefault="007401BF" w:rsidP="00C84644">
            <w:pPr>
              <w:spacing w:after="0" w:line="240" w:lineRule="auto"/>
              <w:ind w:left="2160"/>
            </w:pPr>
          </w:p>
        </w:tc>
      </w:tr>
    </w:tbl>
    <w:p w14:paraId="3461D779" w14:textId="77777777" w:rsidR="007401BF" w:rsidRDefault="007401BF" w:rsidP="007401BF">
      <w:pPr>
        <w:rPr>
          <w:rFonts w:ascii="Arial" w:hAnsi="Arial" w:cs="Arial"/>
          <w:sz w:val="24"/>
          <w:szCs w:val="24"/>
        </w:rPr>
      </w:pPr>
    </w:p>
    <w:p w14:paraId="3CF2D8B6" w14:textId="77777777" w:rsidR="00BB7CD1" w:rsidRDefault="00BB7CD1" w:rsidP="007401BF">
      <w:pPr>
        <w:rPr>
          <w:rFonts w:ascii="Arial" w:hAnsi="Arial" w:cs="Arial"/>
          <w:sz w:val="24"/>
          <w:szCs w:val="24"/>
        </w:rPr>
      </w:pPr>
    </w:p>
    <w:p w14:paraId="5083592F" w14:textId="77777777" w:rsidR="00413970" w:rsidRDefault="00413970" w:rsidP="007401BF">
      <w:pPr>
        <w:rPr>
          <w:rFonts w:ascii="Arial" w:hAnsi="Arial" w:cs="Arial"/>
          <w:sz w:val="24"/>
          <w:szCs w:val="24"/>
        </w:rPr>
      </w:pPr>
    </w:p>
    <w:p w14:paraId="5A013797" w14:textId="77777777" w:rsidR="00413970" w:rsidRDefault="00413970" w:rsidP="007401BF">
      <w:pPr>
        <w:rPr>
          <w:rFonts w:ascii="Arial" w:hAnsi="Arial" w:cs="Arial"/>
          <w:sz w:val="24"/>
          <w:szCs w:val="24"/>
        </w:rPr>
      </w:pPr>
    </w:p>
    <w:p w14:paraId="33F8EDBC" w14:textId="77777777" w:rsidR="007401BF" w:rsidRDefault="007401BF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  <w:r w:rsidRPr="00657264">
        <w:rPr>
          <w:rFonts w:ascii="Arial" w:hAnsi="Arial" w:cs="Arial"/>
          <w:b/>
          <w:sz w:val="24"/>
          <w:szCs w:val="24"/>
        </w:rPr>
        <w:lastRenderedPageBreak/>
        <w:t>AUTHORS</w:t>
      </w:r>
    </w:p>
    <w:p w14:paraId="0FB78278" w14:textId="77777777" w:rsidR="00CF1EF7" w:rsidRPr="00381E77" w:rsidRDefault="00CF1EF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60" w:type="dxa"/>
        <w:tblLook w:val="04A0" w:firstRow="1" w:lastRow="0" w:firstColumn="1" w:lastColumn="0" w:noHBand="0" w:noVBand="1"/>
      </w:tblPr>
      <w:tblGrid>
        <w:gridCol w:w="5430"/>
        <w:gridCol w:w="4596"/>
      </w:tblGrid>
      <w:tr w:rsidR="00C34A4F" w:rsidRPr="0070204D" w14:paraId="0ECC8082" w14:textId="77777777" w:rsidTr="00B93E6C">
        <w:tc>
          <w:tcPr>
            <w:tcW w:w="5430" w:type="dxa"/>
          </w:tcPr>
          <w:p w14:paraId="44F41EF8" w14:textId="79EB1C44" w:rsidR="00C34A4F" w:rsidRPr="00B93E6C" w:rsidRDefault="00C34A4F" w:rsidP="00B93E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 xml:space="preserve">Dr. Nil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>Amri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 xml:space="preserve"> Mohamed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>Kamil</w:t>
            </w:r>
            <w:proofErr w:type="spellEnd"/>
          </w:p>
          <w:p w14:paraId="240AB236" w14:textId="77777777" w:rsidR="00C34A4F" w:rsidRPr="00B93E6C" w:rsidRDefault="00C34A4F" w:rsidP="00B93E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Colorectal Surgeon</w:t>
            </w:r>
          </w:p>
          <w:p w14:paraId="496374CB" w14:textId="77777777" w:rsidR="00C34A4F" w:rsidRPr="00B93E6C" w:rsidRDefault="00C34A4F" w:rsidP="00B93E6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Sultanah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Bahiyah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Kedah</w:t>
            </w:r>
          </w:p>
          <w:p w14:paraId="3DA948D9" w14:textId="77777777" w:rsidR="00C34A4F" w:rsidRPr="00B93E6C" w:rsidRDefault="00C34A4F" w:rsidP="00C34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596" w:type="dxa"/>
          </w:tcPr>
          <w:p w14:paraId="632031D0" w14:textId="77777777" w:rsidR="00C34A4F" w:rsidRPr="00B93E6C" w:rsidRDefault="00C34A4F" w:rsidP="00B93E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Hjh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Rosaida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Hj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. Md. </w:t>
            </w: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Said</w:t>
            </w:r>
          </w:p>
          <w:p w14:paraId="6523F098" w14:textId="77777777" w:rsidR="00C34A4F" w:rsidRPr="00B93E6C" w:rsidRDefault="00C34A4F" w:rsidP="00B93E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Gastroenterologist</w:t>
            </w:r>
          </w:p>
          <w:p w14:paraId="2ED1F6F9" w14:textId="77777777" w:rsidR="00C34A4F" w:rsidRPr="00B93E6C" w:rsidRDefault="00C34A4F" w:rsidP="00B93E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Ampang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Selangor</w:t>
            </w:r>
          </w:p>
          <w:p w14:paraId="1FC39945" w14:textId="77777777" w:rsidR="00C34A4F" w:rsidRPr="00B93E6C" w:rsidRDefault="00C34A4F" w:rsidP="00C34A4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93E6C" w:rsidRPr="0070204D" w14:paraId="297E6E1F" w14:textId="77777777" w:rsidTr="00B93E6C">
        <w:tc>
          <w:tcPr>
            <w:tcW w:w="5430" w:type="dxa"/>
          </w:tcPr>
          <w:p w14:paraId="199D20D7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Assoc. Professor Dr. Ahmad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Najib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Azmi</w:t>
            </w:r>
            <w:proofErr w:type="spellEnd"/>
          </w:p>
          <w:p w14:paraId="3C0195B2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Lecturer &amp; Gastroenterologist </w:t>
            </w:r>
          </w:p>
          <w:p w14:paraId="23D8B358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Faculty of Medicine &amp; Health Sciences </w:t>
            </w:r>
          </w:p>
          <w:p w14:paraId="4B64FD1A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Universiti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Sains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Islam Malaysia</w:t>
            </w:r>
          </w:p>
          <w:p w14:paraId="31F5470A" w14:textId="77777777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Negeri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Sembilan</w:t>
            </w:r>
          </w:p>
          <w:p w14:paraId="24AB33C1" w14:textId="7C4EA8E1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  <w:tc>
          <w:tcPr>
            <w:tcW w:w="4596" w:type="dxa"/>
          </w:tcPr>
          <w:p w14:paraId="70B1C927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Noraini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Abdul Rahim</w:t>
            </w:r>
          </w:p>
          <w:p w14:paraId="6F7EE250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Radiologist</w:t>
            </w:r>
          </w:p>
          <w:p w14:paraId="0562CB0E" w14:textId="71BD0EB8" w:rsidR="00B93E6C" w:rsidRPr="00B93E6C" w:rsidRDefault="00B93E6C" w:rsidP="00F1733A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Institut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Kanser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Negara, Putrajaya</w:t>
            </w:r>
          </w:p>
        </w:tc>
      </w:tr>
      <w:tr w:rsidR="00B93E6C" w:rsidRPr="0070204D" w14:paraId="1DEA4204" w14:textId="77777777" w:rsidTr="00B93E6C">
        <w:tc>
          <w:tcPr>
            <w:tcW w:w="5430" w:type="dxa"/>
          </w:tcPr>
          <w:p w14:paraId="5EEA92DC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Ahmad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Shanwani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Mohamed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Sidek</w:t>
            </w:r>
            <w:proofErr w:type="spellEnd"/>
          </w:p>
          <w:p w14:paraId="6810DD1C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Colorectal Surgeon</w:t>
            </w:r>
          </w:p>
          <w:p w14:paraId="29B30CB9" w14:textId="77777777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Hospital Raja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Perempuan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Zainab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II, Kelantan</w:t>
            </w:r>
          </w:p>
          <w:p w14:paraId="6E05A281" w14:textId="69FF572E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  <w:tc>
          <w:tcPr>
            <w:tcW w:w="4596" w:type="dxa"/>
          </w:tcPr>
          <w:p w14:paraId="03C08204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Ms.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Nik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Nuradlina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Nik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Adnan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ab/>
            </w:r>
          </w:p>
          <w:p w14:paraId="0B488210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Pharmacist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ab/>
            </w:r>
          </w:p>
          <w:p w14:paraId="34CE0A41" w14:textId="77B25289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Institut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Kanser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Negara, Putrajaya</w:t>
            </w:r>
          </w:p>
        </w:tc>
      </w:tr>
      <w:tr w:rsidR="00B93E6C" w:rsidRPr="0070204D" w14:paraId="133283E7" w14:textId="77777777" w:rsidTr="00B93E6C">
        <w:tc>
          <w:tcPr>
            <w:tcW w:w="5430" w:type="dxa"/>
          </w:tcPr>
          <w:p w14:paraId="49D4E629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Ch’ng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Gaik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Siew</w:t>
            </w:r>
          </w:p>
          <w:p w14:paraId="078E8FE2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Consultant Clinical Geneticist &amp;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Paediatrician</w:t>
            </w:r>
            <w:proofErr w:type="spellEnd"/>
          </w:p>
          <w:p w14:paraId="62EBF3C5" w14:textId="0332948B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Hospital Kuala Lumpur, Kuala Lumpur</w:t>
            </w:r>
          </w:p>
        </w:tc>
        <w:tc>
          <w:tcPr>
            <w:tcW w:w="4596" w:type="dxa"/>
          </w:tcPr>
          <w:p w14:paraId="336203CB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>Salahudin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>Baharom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  <w:p w14:paraId="523844AF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Colorectal Surgeon</w:t>
            </w:r>
          </w:p>
          <w:p w14:paraId="54FBD0A0" w14:textId="77777777" w:rsidR="00B93E6C" w:rsidRPr="00B93E6C" w:rsidRDefault="00B93E6C" w:rsidP="00F1733A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Selayang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Selangor</w:t>
            </w:r>
          </w:p>
          <w:p w14:paraId="73D26CE8" w14:textId="53AFC16B" w:rsidR="00B93E6C" w:rsidRPr="00B93E6C" w:rsidRDefault="00B93E6C" w:rsidP="00F1733A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</w:tr>
      <w:tr w:rsidR="00B93E6C" w:rsidRPr="0070204D" w14:paraId="0EE51585" w14:textId="77777777" w:rsidTr="00B93E6C">
        <w:tc>
          <w:tcPr>
            <w:tcW w:w="5430" w:type="dxa"/>
          </w:tcPr>
          <w:p w14:paraId="0B3110AA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Fauziah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Jaya</w:t>
            </w:r>
          </w:p>
          <w:p w14:paraId="74590506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Gastroenterologist</w:t>
            </w:r>
          </w:p>
          <w:p w14:paraId="6D1DF10D" w14:textId="1622AB06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Raja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Permaisuri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Bainun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Perak</w:t>
            </w:r>
          </w:p>
        </w:tc>
        <w:tc>
          <w:tcPr>
            <w:tcW w:w="4596" w:type="dxa"/>
          </w:tcPr>
          <w:p w14:paraId="4B07B19D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>Salmi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 xml:space="preserve"> Abdullah</w:t>
            </w:r>
            <w:r w:rsidRPr="00B93E6C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  <w:p w14:paraId="0135A2DD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Pathologist (Anatomic Pathology)</w:t>
            </w:r>
          </w:p>
          <w:p w14:paraId="5B7F6589" w14:textId="77777777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Selayang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Selangor</w:t>
            </w:r>
          </w:p>
          <w:p w14:paraId="6D98A12B" w14:textId="01B5AF10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</w:tr>
      <w:tr w:rsidR="00B93E6C" w:rsidRPr="0070204D" w14:paraId="78448521" w14:textId="77777777" w:rsidTr="00B93E6C">
        <w:tc>
          <w:tcPr>
            <w:tcW w:w="5430" w:type="dxa"/>
          </w:tcPr>
          <w:p w14:paraId="1BB9DAE0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Hafizah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Zaharah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Ahmad</w:t>
            </w:r>
          </w:p>
          <w:p w14:paraId="440E7B0C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Clinical Oncologist</w:t>
            </w:r>
          </w:p>
          <w:p w14:paraId="5997CC1D" w14:textId="7A93539F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Institut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Kanser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Negara, Putrajaya</w:t>
            </w:r>
          </w:p>
        </w:tc>
        <w:tc>
          <w:tcPr>
            <w:tcW w:w="4596" w:type="dxa"/>
          </w:tcPr>
          <w:p w14:paraId="5DAF6949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Siti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Aminah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Akbar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Merican</w:t>
            </w:r>
            <w:proofErr w:type="spellEnd"/>
          </w:p>
          <w:p w14:paraId="2D670936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Consultant Family Medicine </w:t>
            </w:r>
          </w:p>
          <w:p w14:paraId="416729B0" w14:textId="77777777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de-DE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  <w:lang w:val="de-DE"/>
              </w:rPr>
              <w:t>Klinik Kesihatan Batu Rakit, Terengganu</w:t>
            </w:r>
          </w:p>
          <w:p w14:paraId="2EF71110" w14:textId="64D92CF0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</w:tr>
      <w:tr w:rsidR="00B93E6C" w:rsidRPr="00A9507C" w14:paraId="059F496C" w14:textId="77777777" w:rsidTr="00B93E6C">
        <w:tc>
          <w:tcPr>
            <w:tcW w:w="5430" w:type="dxa"/>
          </w:tcPr>
          <w:p w14:paraId="31A08401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Hanin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Farhana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Kamaruzaman</w:t>
            </w:r>
            <w:proofErr w:type="spellEnd"/>
          </w:p>
          <w:p w14:paraId="75F4F2A0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Senior Principal Assistant Director</w:t>
            </w:r>
          </w:p>
          <w:p w14:paraId="510CE347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Health Technology Assessment Section</w:t>
            </w:r>
          </w:p>
          <w:p w14:paraId="639ABBAE" w14:textId="77777777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Ministry of Health Malaysia, Putrajaya</w:t>
            </w:r>
          </w:p>
          <w:p w14:paraId="110FFD37" w14:textId="7677FE12" w:rsidR="00B93E6C" w:rsidRPr="00B93E6C" w:rsidRDefault="00B93E6C" w:rsidP="00F1733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  <w:tc>
          <w:tcPr>
            <w:tcW w:w="4596" w:type="dxa"/>
          </w:tcPr>
          <w:p w14:paraId="5F25584B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Tee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Hoi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Poh</w:t>
            </w:r>
            <w:proofErr w:type="spellEnd"/>
          </w:p>
          <w:p w14:paraId="36B90C63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Gastroenterologist</w:t>
            </w:r>
          </w:p>
          <w:p w14:paraId="2DB71483" w14:textId="77777777" w:rsidR="00B93E6C" w:rsidRPr="00B93E6C" w:rsidRDefault="00B93E6C" w:rsidP="00F1733A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KPJ Pahang Specialist Hospital, Pahang</w:t>
            </w:r>
          </w:p>
          <w:p w14:paraId="0F658519" w14:textId="741D1551" w:rsidR="00B93E6C" w:rsidRPr="00B93E6C" w:rsidRDefault="00B93E6C" w:rsidP="00F1733A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</w:tr>
      <w:tr w:rsidR="00B93E6C" w:rsidRPr="00A9507C" w14:paraId="76CC843A" w14:textId="77777777" w:rsidTr="00B93E6C">
        <w:tc>
          <w:tcPr>
            <w:tcW w:w="5430" w:type="dxa"/>
          </w:tcPr>
          <w:p w14:paraId="119848A2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Ibtisam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Muhamad Nor</w:t>
            </w:r>
          </w:p>
          <w:p w14:paraId="1A272B06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Clinical Oncologist</w:t>
            </w:r>
          </w:p>
          <w:p w14:paraId="27C0FD77" w14:textId="6BAA332F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Hospital Kuala Lumpur, Kuala Lumpur</w:t>
            </w:r>
          </w:p>
        </w:tc>
        <w:tc>
          <w:tcPr>
            <w:tcW w:w="4596" w:type="dxa"/>
          </w:tcPr>
          <w:p w14:paraId="7B7A8024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Tengku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Norita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Tengku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Yazid</w:t>
            </w:r>
            <w:proofErr w:type="spellEnd"/>
            <w:r w:rsidRPr="00B93E6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ab/>
            </w:r>
          </w:p>
          <w:p w14:paraId="2592DED7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Pathologist (Chemical Pathology)</w:t>
            </w:r>
          </w:p>
          <w:p w14:paraId="421EF719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Selayang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Selangor</w:t>
            </w:r>
          </w:p>
          <w:p w14:paraId="31C8936D" w14:textId="0E7B980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93E6C" w:rsidRPr="00A9507C" w14:paraId="1F4BB8E8" w14:textId="77777777" w:rsidTr="00B93E6C">
        <w:tc>
          <w:tcPr>
            <w:tcW w:w="5430" w:type="dxa"/>
          </w:tcPr>
          <w:p w14:paraId="02E51C5D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Mohd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Aminuddin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Mohd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Yusof</w:t>
            </w:r>
            <w:proofErr w:type="spellEnd"/>
          </w:p>
          <w:p w14:paraId="2A7DD495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Head of CPG Unit</w:t>
            </w:r>
          </w:p>
          <w:p w14:paraId="385125D5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Health Technology Assessment Section</w:t>
            </w:r>
          </w:p>
          <w:p w14:paraId="3DC56CF3" w14:textId="1C2534B9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Ministry of Health Malaysia, Putrajaya</w:t>
            </w:r>
          </w:p>
        </w:tc>
        <w:tc>
          <w:tcPr>
            <w:tcW w:w="4596" w:type="dxa"/>
          </w:tcPr>
          <w:p w14:paraId="5A64569A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Zalwani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Zainuddin</w:t>
            </w:r>
            <w:proofErr w:type="spellEnd"/>
          </w:p>
          <w:p w14:paraId="565B3107" w14:textId="77777777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Consultant Gastroenterologist</w:t>
            </w:r>
          </w:p>
          <w:p w14:paraId="59F17614" w14:textId="0374C6A5" w:rsidR="00B93E6C" w:rsidRPr="00B93E6C" w:rsidRDefault="00B93E6C" w:rsidP="00231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Hospital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Sultanah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Bahiyah</w:t>
            </w:r>
            <w:proofErr w:type="spellEnd"/>
            <w:r w:rsidRPr="00B93E6C">
              <w:rPr>
                <w:rFonts w:ascii="Arial" w:hAnsi="Arial" w:cs="Arial"/>
                <w:color w:val="000000" w:themeColor="text1"/>
                <w:sz w:val="24"/>
                <w:szCs w:val="24"/>
              </w:rPr>
              <w:t>, Kedah</w:t>
            </w:r>
          </w:p>
        </w:tc>
      </w:tr>
    </w:tbl>
    <w:p w14:paraId="61CDCEAD" w14:textId="77777777" w:rsidR="00657264" w:rsidRPr="00980004" w:rsidRDefault="00657264" w:rsidP="00B93E6C">
      <w:pPr>
        <w:spacing w:after="0"/>
        <w:rPr>
          <w:rFonts w:ascii="Arial" w:hAnsi="Arial" w:cs="Arial"/>
          <w:b/>
          <w:i/>
          <w:sz w:val="16"/>
          <w:szCs w:val="16"/>
        </w:rPr>
      </w:pPr>
    </w:p>
    <w:p w14:paraId="74FA5B57" w14:textId="1234DAC7" w:rsidR="00462786" w:rsidRPr="0070204D" w:rsidRDefault="003F272C" w:rsidP="00DC3E49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70204D">
        <w:rPr>
          <w:rFonts w:ascii="Arial" w:hAnsi="Arial" w:cs="Arial"/>
          <w:b/>
          <w:i/>
          <w:sz w:val="20"/>
          <w:szCs w:val="20"/>
        </w:rPr>
        <w:t xml:space="preserve">First published </w:t>
      </w:r>
      <w:r w:rsidR="00C34A4F">
        <w:rPr>
          <w:rFonts w:ascii="Arial" w:hAnsi="Arial" w:cs="Arial"/>
          <w:b/>
          <w:i/>
          <w:sz w:val="20"/>
          <w:szCs w:val="20"/>
        </w:rPr>
        <w:t xml:space="preserve">November </w:t>
      </w:r>
      <w:r w:rsidRPr="0070204D">
        <w:rPr>
          <w:rFonts w:ascii="Arial" w:hAnsi="Arial" w:cs="Arial"/>
          <w:b/>
          <w:i/>
          <w:sz w:val="20"/>
          <w:szCs w:val="20"/>
        </w:rPr>
        <w:t>201</w:t>
      </w:r>
      <w:r w:rsidR="00C34A4F">
        <w:rPr>
          <w:rFonts w:ascii="Arial" w:hAnsi="Arial" w:cs="Arial"/>
          <w:b/>
          <w:i/>
          <w:sz w:val="20"/>
          <w:szCs w:val="20"/>
        </w:rPr>
        <w:t>7</w:t>
      </w:r>
    </w:p>
    <w:p w14:paraId="3388093A" w14:textId="77777777" w:rsidR="003E2ADD" w:rsidRPr="0070204D" w:rsidRDefault="003E2ADD" w:rsidP="00DC3E4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0204D">
        <w:rPr>
          <w:rFonts w:ascii="Arial" w:hAnsi="Arial" w:cs="Arial"/>
          <w:sz w:val="20"/>
          <w:szCs w:val="20"/>
        </w:rPr>
        <w:t>CPG Secretariat</w:t>
      </w:r>
      <w:r w:rsidR="00980004">
        <w:rPr>
          <w:rFonts w:ascii="Arial" w:hAnsi="Arial" w:cs="Arial"/>
          <w:sz w:val="20"/>
          <w:szCs w:val="20"/>
        </w:rPr>
        <w:t xml:space="preserve">, </w:t>
      </w:r>
      <w:r w:rsidRPr="0070204D">
        <w:rPr>
          <w:rFonts w:ascii="Arial" w:hAnsi="Arial" w:cs="Arial"/>
          <w:sz w:val="20"/>
          <w:szCs w:val="20"/>
        </w:rPr>
        <w:t>Health Technology Assessment Section</w:t>
      </w:r>
    </w:p>
    <w:p w14:paraId="70C98589" w14:textId="77777777" w:rsidR="003E2ADD" w:rsidRPr="0070204D" w:rsidRDefault="003E2ADD" w:rsidP="00DC3E4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0204D">
        <w:rPr>
          <w:rFonts w:ascii="Arial" w:hAnsi="Arial" w:cs="Arial"/>
          <w:sz w:val="20"/>
          <w:szCs w:val="20"/>
        </w:rPr>
        <w:t>Medical Development Division</w:t>
      </w:r>
      <w:r w:rsidR="00980004">
        <w:rPr>
          <w:rFonts w:ascii="Arial" w:hAnsi="Arial" w:cs="Arial"/>
          <w:sz w:val="20"/>
          <w:szCs w:val="20"/>
        </w:rPr>
        <w:t xml:space="preserve">, </w:t>
      </w:r>
      <w:r w:rsidRPr="0070204D">
        <w:rPr>
          <w:rFonts w:ascii="Arial" w:hAnsi="Arial" w:cs="Arial"/>
          <w:sz w:val="20"/>
          <w:szCs w:val="20"/>
        </w:rPr>
        <w:t>Ministry of Health, Malaysia</w:t>
      </w:r>
    </w:p>
    <w:p w14:paraId="7276237D" w14:textId="77777777" w:rsidR="008D2171" w:rsidRPr="0070204D" w:rsidRDefault="003E2ADD" w:rsidP="00DC3E4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0204D">
        <w:rPr>
          <w:rFonts w:ascii="Arial" w:hAnsi="Arial" w:cs="Arial"/>
          <w:sz w:val="20"/>
          <w:szCs w:val="20"/>
        </w:rPr>
        <w:t>4</w:t>
      </w:r>
      <w:r w:rsidRPr="0070204D">
        <w:rPr>
          <w:rFonts w:ascii="Arial" w:hAnsi="Arial" w:cs="Arial"/>
          <w:sz w:val="20"/>
          <w:szCs w:val="20"/>
          <w:vertAlign w:val="superscript"/>
        </w:rPr>
        <w:t>th</w:t>
      </w:r>
      <w:r w:rsidR="00843969" w:rsidRPr="0070204D">
        <w:rPr>
          <w:rFonts w:ascii="Arial" w:hAnsi="Arial" w:cs="Arial"/>
          <w:sz w:val="20"/>
          <w:szCs w:val="20"/>
        </w:rPr>
        <w:t xml:space="preserve"> Floor, Block E1</w:t>
      </w:r>
      <w:r w:rsidRPr="0070204D">
        <w:rPr>
          <w:rFonts w:ascii="Arial" w:hAnsi="Arial" w:cs="Arial"/>
          <w:sz w:val="20"/>
          <w:szCs w:val="20"/>
        </w:rPr>
        <w:t xml:space="preserve"> Parcel E</w:t>
      </w:r>
      <w:r w:rsidR="008D2171" w:rsidRPr="0070204D">
        <w:rPr>
          <w:rFonts w:ascii="Arial" w:hAnsi="Arial" w:cs="Arial"/>
          <w:sz w:val="20"/>
          <w:szCs w:val="20"/>
        </w:rPr>
        <w:t xml:space="preserve">, </w:t>
      </w:r>
      <w:r w:rsidRPr="0070204D">
        <w:rPr>
          <w:rFonts w:ascii="Arial" w:hAnsi="Arial" w:cs="Arial"/>
          <w:sz w:val="20"/>
          <w:szCs w:val="20"/>
        </w:rPr>
        <w:t>62590 Putrajaya</w:t>
      </w:r>
    </w:p>
    <w:p w14:paraId="23DE523C" w14:textId="38FA61B5" w:rsidR="00DC3E49" w:rsidRPr="00B93E6C" w:rsidRDefault="003E2ADD" w:rsidP="00B93E6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0204D">
        <w:rPr>
          <w:rFonts w:ascii="Arial" w:hAnsi="Arial" w:cs="Arial"/>
          <w:sz w:val="20"/>
          <w:szCs w:val="20"/>
        </w:rPr>
        <w:t>E-</w:t>
      </w:r>
      <w:r w:rsidR="00AB1488" w:rsidRPr="0070204D">
        <w:rPr>
          <w:rFonts w:ascii="Arial" w:hAnsi="Arial" w:cs="Arial"/>
          <w:sz w:val="20"/>
          <w:szCs w:val="20"/>
        </w:rPr>
        <w:t>mail:</w:t>
      </w:r>
      <w:r w:rsidRPr="0070204D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7E261E" w:rsidRPr="0070204D">
          <w:rPr>
            <w:rStyle w:val="Hyperlink"/>
            <w:rFonts w:ascii="Arial" w:hAnsi="Arial" w:cs="Arial"/>
            <w:b/>
            <w:sz w:val="20"/>
            <w:szCs w:val="20"/>
          </w:rPr>
          <w:t>htamalaysia@moh.gov.my</w:t>
        </w:r>
      </w:hyperlink>
    </w:p>
    <w:p w14:paraId="17143527" w14:textId="77777777" w:rsidR="007401BF" w:rsidRPr="00AD607A" w:rsidRDefault="007401BF" w:rsidP="007401BF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AD607A">
        <w:rPr>
          <w:rFonts w:ascii="Arial" w:hAnsi="Arial" w:cs="Arial"/>
          <w:b/>
          <w:sz w:val="28"/>
          <w:szCs w:val="28"/>
        </w:rPr>
        <w:lastRenderedPageBreak/>
        <w:t>INSTRUCTION</w:t>
      </w:r>
      <w:r w:rsidR="00F93F6E">
        <w:rPr>
          <w:rFonts w:ascii="Arial" w:hAnsi="Arial" w:cs="Arial"/>
          <w:b/>
          <w:sz w:val="28"/>
          <w:szCs w:val="28"/>
        </w:rPr>
        <w:t>S</w:t>
      </w:r>
      <w:r w:rsidRPr="00AD607A">
        <w:rPr>
          <w:rFonts w:ascii="Arial" w:hAnsi="Arial" w:cs="Arial"/>
          <w:b/>
          <w:sz w:val="28"/>
          <w:szCs w:val="28"/>
        </w:rPr>
        <w:t xml:space="preserve"> FOR USE</w:t>
      </w:r>
    </w:p>
    <w:p w14:paraId="52E56223" w14:textId="77777777" w:rsidR="007401BF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AE446C9" w14:textId="77777777" w:rsidR="007401BF" w:rsidRPr="00AD607A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>This Training Module consists of</w:t>
      </w:r>
      <w:r>
        <w:rPr>
          <w:rFonts w:ascii="Arial" w:hAnsi="Arial" w:cs="Arial"/>
          <w:sz w:val="24"/>
          <w:szCs w:val="24"/>
        </w:rPr>
        <w:t>:</w:t>
      </w:r>
    </w:p>
    <w:p w14:paraId="48A11349" w14:textId="41AF04B2" w:rsidR="007401BF" w:rsidRPr="003E2ADD" w:rsidRDefault="007401BF" w:rsidP="00E101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 xml:space="preserve">Lecture - </w:t>
      </w:r>
      <w:r w:rsidR="00A00248">
        <w:rPr>
          <w:rFonts w:ascii="Arial" w:hAnsi="Arial" w:cs="Arial"/>
          <w:sz w:val="24"/>
          <w:szCs w:val="24"/>
        </w:rPr>
        <w:t>eight</w:t>
      </w:r>
      <w:r w:rsidRPr="003E2ADD">
        <w:rPr>
          <w:rFonts w:ascii="Arial" w:hAnsi="Arial" w:cs="Arial"/>
          <w:sz w:val="24"/>
          <w:szCs w:val="24"/>
        </w:rPr>
        <w:t xml:space="preserve"> sections</w:t>
      </w:r>
    </w:p>
    <w:p w14:paraId="5198CCFE" w14:textId="16EC498F" w:rsidR="007401BF" w:rsidRPr="003E2ADD" w:rsidRDefault="00874816" w:rsidP="00E101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Case </w:t>
      </w:r>
      <w:r w:rsidR="00B01322">
        <w:rPr>
          <w:rFonts w:ascii="Arial" w:hAnsi="Arial" w:cs="Arial"/>
          <w:sz w:val="24"/>
          <w:szCs w:val="24"/>
        </w:rPr>
        <w:t>scenario</w:t>
      </w:r>
      <w:r>
        <w:rPr>
          <w:rFonts w:ascii="Arial" w:hAnsi="Arial" w:cs="Arial"/>
          <w:sz w:val="24"/>
          <w:szCs w:val="24"/>
        </w:rPr>
        <w:t xml:space="preserve"> - </w:t>
      </w:r>
      <w:r w:rsidR="00A00248">
        <w:rPr>
          <w:rFonts w:ascii="Arial" w:hAnsi="Arial" w:cs="Arial"/>
          <w:sz w:val="24"/>
          <w:szCs w:val="24"/>
        </w:rPr>
        <w:t xml:space="preserve">four </w:t>
      </w:r>
      <w:r w:rsidR="007401BF" w:rsidRPr="003E2ADD">
        <w:rPr>
          <w:rFonts w:ascii="Arial" w:hAnsi="Arial" w:cs="Arial"/>
          <w:sz w:val="24"/>
          <w:szCs w:val="24"/>
        </w:rPr>
        <w:t xml:space="preserve">sections </w:t>
      </w:r>
    </w:p>
    <w:p w14:paraId="7FD67619" w14:textId="77777777" w:rsidR="007401BF" w:rsidRPr="003E2ADD" w:rsidRDefault="007401BF" w:rsidP="00E101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>Training programme/schedule</w:t>
      </w:r>
    </w:p>
    <w:p w14:paraId="44CD7F33" w14:textId="77777777" w:rsidR="007401BF" w:rsidRPr="003E2ADD" w:rsidRDefault="007401BF" w:rsidP="00E101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>Test questionnaire</w:t>
      </w:r>
    </w:p>
    <w:p w14:paraId="71227C5E" w14:textId="77777777" w:rsidR="007401BF" w:rsidRPr="00AD607A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 xml:space="preserve">(A booklet and </w:t>
      </w:r>
      <w:r>
        <w:rPr>
          <w:rFonts w:ascii="Arial" w:hAnsi="Arial" w:cs="Arial"/>
          <w:sz w:val="24"/>
          <w:szCs w:val="24"/>
        </w:rPr>
        <w:t xml:space="preserve">a </w:t>
      </w:r>
      <w:r w:rsidRPr="00AD607A">
        <w:rPr>
          <w:rFonts w:ascii="Arial" w:hAnsi="Arial" w:cs="Arial"/>
          <w:sz w:val="24"/>
          <w:szCs w:val="24"/>
        </w:rPr>
        <w:t xml:space="preserve">CD on this Training Module are </w:t>
      </w:r>
      <w:r w:rsidR="001C35AA">
        <w:rPr>
          <w:rFonts w:ascii="Arial" w:hAnsi="Arial" w:cs="Arial"/>
          <w:sz w:val="24"/>
          <w:szCs w:val="24"/>
        </w:rPr>
        <w:t>enclosed together)</w:t>
      </w:r>
    </w:p>
    <w:p w14:paraId="07547A01" w14:textId="77777777" w:rsidR="007401BF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9DA5F" w14:textId="1C0E8B63" w:rsidR="007401BF" w:rsidRPr="00262639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639">
        <w:rPr>
          <w:rFonts w:ascii="Arial" w:hAnsi="Arial" w:cs="Arial"/>
          <w:sz w:val="24"/>
          <w:szCs w:val="24"/>
        </w:rPr>
        <w:t xml:space="preserve">The training </w:t>
      </w:r>
      <w:r w:rsidR="007E261E">
        <w:rPr>
          <w:rFonts w:ascii="Arial" w:hAnsi="Arial" w:cs="Arial"/>
          <w:sz w:val="24"/>
          <w:szCs w:val="24"/>
        </w:rPr>
        <w:t>may</w:t>
      </w:r>
      <w:r w:rsidRPr="00262639">
        <w:rPr>
          <w:rFonts w:ascii="Arial" w:hAnsi="Arial" w:cs="Arial"/>
          <w:sz w:val="24"/>
          <w:szCs w:val="24"/>
        </w:rPr>
        <w:t xml:space="preserve"> be conducted in </w:t>
      </w:r>
      <w:r w:rsidR="00EF09C2">
        <w:rPr>
          <w:rFonts w:ascii="Arial" w:hAnsi="Arial" w:cs="Arial"/>
          <w:sz w:val="24"/>
          <w:szCs w:val="24"/>
        </w:rPr>
        <w:t>one</w:t>
      </w:r>
      <w:r w:rsidRPr="00262639">
        <w:rPr>
          <w:rFonts w:ascii="Arial" w:hAnsi="Arial" w:cs="Arial"/>
          <w:sz w:val="24"/>
          <w:szCs w:val="24"/>
        </w:rPr>
        <w:t xml:space="preserve"> day</w:t>
      </w:r>
      <w:r w:rsidR="00EF09C2">
        <w:rPr>
          <w:rFonts w:ascii="Arial" w:hAnsi="Arial" w:cs="Arial"/>
          <w:sz w:val="24"/>
          <w:szCs w:val="24"/>
        </w:rPr>
        <w:t xml:space="preserve"> </w:t>
      </w:r>
      <w:r w:rsidR="00FE3B8A">
        <w:rPr>
          <w:rFonts w:ascii="Arial" w:hAnsi="Arial" w:cs="Arial"/>
          <w:sz w:val="24"/>
          <w:szCs w:val="24"/>
        </w:rPr>
        <w:t xml:space="preserve">and </w:t>
      </w:r>
      <w:r w:rsidR="00EF09C2">
        <w:rPr>
          <w:rFonts w:ascii="Arial" w:hAnsi="Arial" w:cs="Arial"/>
          <w:sz w:val="24"/>
          <w:szCs w:val="24"/>
        </w:rPr>
        <w:t>consist</w:t>
      </w:r>
      <w:r w:rsidR="00FE3B8A">
        <w:rPr>
          <w:rFonts w:ascii="Arial" w:hAnsi="Arial" w:cs="Arial"/>
          <w:sz w:val="24"/>
          <w:szCs w:val="24"/>
        </w:rPr>
        <w:t>s</w:t>
      </w:r>
      <w:r w:rsidR="00EF09C2">
        <w:rPr>
          <w:rFonts w:ascii="Arial" w:hAnsi="Arial" w:cs="Arial"/>
          <w:sz w:val="24"/>
          <w:szCs w:val="24"/>
        </w:rPr>
        <w:t xml:space="preserve"> of two</w:t>
      </w:r>
      <w:r w:rsidRPr="00262639">
        <w:rPr>
          <w:rFonts w:ascii="Arial" w:hAnsi="Arial" w:cs="Arial"/>
          <w:sz w:val="24"/>
          <w:szCs w:val="24"/>
        </w:rPr>
        <w:t xml:space="preserve"> </w:t>
      </w:r>
      <w:r w:rsidR="00EF09C2" w:rsidRPr="00262639">
        <w:rPr>
          <w:rFonts w:ascii="Arial" w:hAnsi="Arial" w:cs="Arial"/>
          <w:sz w:val="24"/>
          <w:szCs w:val="24"/>
        </w:rPr>
        <w:t>parts</w:t>
      </w:r>
      <w:r w:rsidR="00EF09C2">
        <w:rPr>
          <w:rFonts w:ascii="Arial" w:hAnsi="Arial" w:cs="Arial"/>
          <w:sz w:val="24"/>
          <w:szCs w:val="24"/>
        </w:rPr>
        <w:t xml:space="preserve">. </w:t>
      </w:r>
      <w:r w:rsidRPr="00262639">
        <w:rPr>
          <w:rFonts w:ascii="Arial" w:hAnsi="Arial" w:cs="Arial"/>
          <w:sz w:val="24"/>
          <w:szCs w:val="24"/>
        </w:rPr>
        <w:t xml:space="preserve">In part 1, didactic lectures are delivered to the whole group of training participants to inculcate the understanding on the management of </w:t>
      </w:r>
      <w:r w:rsidR="00413970">
        <w:rPr>
          <w:rFonts w:ascii="Arial" w:hAnsi="Arial" w:cs="Arial"/>
          <w:sz w:val="24"/>
          <w:szCs w:val="24"/>
        </w:rPr>
        <w:t>colorectal carcinoma</w:t>
      </w:r>
      <w:r w:rsidRPr="00262639">
        <w:rPr>
          <w:rFonts w:ascii="Arial" w:hAnsi="Arial" w:cs="Arial"/>
          <w:sz w:val="24"/>
          <w:szCs w:val="24"/>
        </w:rPr>
        <w:t xml:space="preserve">. In Part 2, participants are grouped into smaller groups to deliberate on cases of </w:t>
      </w:r>
      <w:r w:rsidR="00413970">
        <w:rPr>
          <w:rFonts w:ascii="Arial" w:hAnsi="Arial" w:cs="Arial"/>
          <w:sz w:val="24"/>
          <w:szCs w:val="24"/>
        </w:rPr>
        <w:t>colorectal carcinoma</w:t>
      </w:r>
      <w:r w:rsidR="00D2643F">
        <w:rPr>
          <w:rFonts w:ascii="Arial" w:hAnsi="Arial" w:cs="Arial"/>
          <w:sz w:val="24"/>
          <w:szCs w:val="24"/>
        </w:rPr>
        <w:t xml:space="preserve"> </w:t>
      </w:r>
      <w:r w:rsidR="004C630A">
        <w:rPr>
          <w:rFonts w:ascii="Arial" w:hAnsi="Arial" w:cs="Arial"/>
          <w:sz w:val="24"/>
          <w:szCs w:val="24"/>
        </w:rPr>
        <w:t>wi</w:t>
      </w:r>
      <w:r w:rsidRPr="00262639">
        <w:rPr>
          <w:rFonts w:ascii="Arial" w:hAnsi="Arial" w:cs="Arial"/>
          <w:sz w:val="24"/>
          <w:szCs w:val="24"/>
        </w:rPr>
        <w:t>th assigned facilitator</w:t>
      </w:r>
      <w:r w:rsidR="00C66357">
        <w:rPr>
          <w:rFonts w:ascii="Arial" w:hAnsi="Arial" w:cs="Arial"/>
          <w:sz w:val="24"/>
          <w:szCs w:val="24"/>
        </w:rPr>
        <w:t>s</w:t>
      </w:r>
      <w:r w:rsidRPr="00262639">
        <w:rPr>
          <w:rFonts w:ascii="Arial" w:hAnsi="Arial" w:cs="Arial"/>
          <w:sz w:val="24"/>
          <w:szCs w:val="24"/>
        </w:rPr>
        <w:t>. In both parts, there should be active participation from the training participants for effective learning.</w:t>
      </w:r>
    </w:p>
    <w:p w14:paraId="5043CB0F" w14:textId="77777777" w:rsidR="007401BF" w:rsidRPr="00262639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F1652CA" w14:textId="0D57197A" w:rsidR="007401BF" w:rsidRPr="00262639" w:rsidRDefault="007401BF" w:rsidP="007401BF">
      <w:pPr>
        <w:spacing w:after="0" w:line="360" w:lineRule="auto"/>
        <w:jc w:val="both"/>
        <w:rPr>
          <w:sz w:val="24"/>
          <w:szCs w:val="24"/>
        </w:rPr>
      </w:pPr>
      <w:r w:rsidRPr="00262639">
        <w:rPr>
          <w:rFonts w:ascii="Arial" w:hAnsi="Arial" w:cs="Arial"/>
          <w:sz w:val="24"/>
          <w:szCs w:val="24"/>
        </w:rPr>
        <w:t>The test questionnaire must be given to the training participants before the training session starts (pre-test) and after it ends (post-</w:t>
      </w:r>
      <w:r w:rsidR="00462786" w:rsidRPr="00262639">
        <w:rPr>
          <w:rFonts w:ascii="Arial" w:hAnsi="Arial" w:cs="Arial"/>
          <w:sz w:val="24"/>
          <w:szCs w:val="24"/>
        </w:rPr>
        <w:t>test). The pre-</w:t>
      </w:r>
      <w:r w:rsidRPr="00262639">
        <w:rPr>
          <w:rFonts w:ascii="Arial" w:hAnsi="Arial" w:cs="Arial"/>
          <w:sz w:val="24"/>
          <w:szCs w:val="24"/>
        </w:rPr>
        <w:t xml:space="preserve">test is to assess the level of knowledge and understanding of training participants in the management of </w:t>
      </w:r>
      <w:r w:rsidR="00D2643F">
        <w:rPr>
          <w:rFonts w:ascii="Arial" w:hAnsi="Arial" w:cs="Arial"/>
          <w:sz w:val="24"/>
          <w:szCs w:val="24"/>
        </w:rPr>
        <w:t xml:space="preserve">in </w:t>
      </w:r>
      <w:r w:rsidR="00413970">
        <w:rPr>
          <w:rFonts w:ascii="Arial" w:hAnsi="Arial" w:cs="Arial"/>
          <w:sz w:val="24"/>
          <w:szCs w:val="24"/>
        </w:rPr>
        <w:t>colorectal carcinoma</w:t>
      </w:r>
      <w:r w:rsidRPr="00262639">
        <w:rPr>
          <w:rFonts w:ascii="Arial" w:hAnsi="Arial" w:cs="Arial"/>
          <w:sz w:val="24"/>
          <w:szCs w:val="24"/>
        </w:rPr>
        <w:t>. The post-test is to ascertain the increase in the training participants’ knowledge after attending the training session.</w:t>
      </w:r>
      <w:r w:rsidRPr="00262639">
        <w:rPr>
          <w:sz w:val="24"/>
          <w:szCs w:val="24"/>
        </w:rPr>
        <w:t xml:space="preserve">  </w:t>
      </w:r>
    </w:p>
    <w:p w14:paraId="07459315" w14:textId="77777777" w:rsidR="007401BF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CEDF80E" w14:textId="77777777" w:rsidR="003F272C" w:rsidRDefault="007401BF" w:rsidP="0046278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 xml:space="preserve">Should the trainers have any queries, kindly forward to </w:t>
      </w:r>
      <w:proofErr w:type="gramStart"/>
      <w:r w:rsidR="00513302">
        <w:rPr>
          <w:rFonts w:ascii="Arial" w:hAnsi="Arial" w:cs="Arial"/>
          <w:sz w:val="24"/>
          <w:szCs w:val="24"/>
        </w:rPr>
        <w:t>htamalaysia@moh.gov.my</w:t>
      </w:r>
      <w:proofErr w:type="gramEnd"/>
    </w:p>
    <w:p w14:paraId="6537F28F" w14:textId="77777777" w:rsidR="00513302" w:rsidRDefault="00513302" w:rsidP="00462786">
      <w:pPr>
        <w:spacing w:after="0" w:line="360" w:lineRule="auto"/>
        <w:jc w:val="both"/>
      </w:pPr>
    </w:p>
    <w:p w14:paraId="6DFB9E20" w14:textId="77777777" w:rsidR="003F272C" w:rsidRDefault="003F272C" w:rsidP="00462786">
      <w:pPr>
        <w:spacing w:after="0" w:line="360" w:lineRule="auto"/>
        <w:jc w:val="both"/>
      </w:pPr>
    </w:p>
    <w:p w14:paraId="02614873" w14:textId="77777777" w:rsidR="00901EDB" w:rsidRDefault="007401BF" w:rsidP="0046278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14:paraId="5DAD659C" w14:textId="77777777" w:rsidR="00FE3B8A" w:rsidRPr="00DC205A" w:rsidRDefault="00901EDB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FE3B8A" w:rsidRPr="00DC205A">
        <w:rPr>
          <w:rFonts w:ascii="Arial" w:hAnsi="Arial" w:cs="Arial"/>
          <w:b/>
          <w:sz w:val="24"/>
          <w:szCs w:val="24"/>
        </w:rPr>
        <w:lastRenderedPageBreak/>
        <w:t xml:space="preserve">Training of </w:t>
      </w:r>
      <w:r w:rsidR="00771239" w:rsidRPr="00DC205A">
        <w:rPr>
          <w:rFonts w:ascii="Arial" w:hAnsi="Arial" w:cs="Arial"/>
          <w:b/>
          <w:sz w:val="24"/>
          <w:szCs w:val="24"/>
        </w:rPr>
        <w:t xml:space="preserve">Core </w:t>
      </w:r>
      <w:r w:rsidR="00FE3B8A" w:rsidRPr="00DC205A">
        <w:rPr>
          <w:rFonts w:ascii="Arial" w:hAnsi="Arial" w:cs="Arial"/>
          <w:b/>
          <w:sz w:val="24"/>
          <w:szCs w:val="24"/>
        </w:rPr>
        <w:t xml:space="preserve">Trainers </w:t>
      </w:r>
      <w:r w:rsidR="00771239" w:rsidRPr="00DC205A">
        <w:rPr>
          <w:rFonts w:ascii="Arial" w:hAnsi="Arial" w:cs="Arial"/>
          <w:b/>
          <w:sz w:val="24"/>
          <w:szCs w:val="24"/>
        </w:rPr>
        <w:t>on</w:t>
      </w:r>
      <w:r w:rsidR="00FE3B8A" w:rsidRPr="00DC205A">
        <w:rPr>
          <w:rFonts w:ascii="Arial" w:hAnsi="Arial" w:cs="Arial"/>
          <w:b/>
          <w:sz w:val="24"/>
          <w:szCs w:val="24"/>
        </w:rPr>
        <w:t xml:space="preserve"> </w:t>
      </w:r>
    </w:p>
    <w:p w14:paraId="32B4B521" w14:textId="77777777" w:rsidR="00FE3B8A" w:rsidRPr="00DC205A" w:rsidRDefault="00FE3B8A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205A">
        <w:rPr>
          <w:rFonts w:ascii="Arial" w:hAnsi="Arial" w:cs="Arial"/>
          <w:b/>
          <w:sz w:val="24"/>
          <w:szCs w:val="24"/>
        </w:rPr>
        <w:t xml:space="preserve">CPG Management of </w:t>
      </w:r>
      <w:r w:rsidR="00D75B26">
        <w:rPr>
          <w:rFonts w:ascii="Arial" w:hAnsi="Arial" w:cs="Arial"/>
          <w:b/>
          <w:sz w:val="24"/>
          <w:szCs w:val="24"/>
        </w:rPr>
        <w:t>Colorectal Carcinoma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678"/>
        <w:gridCol w:w="2835"/>
      </w:tblGrid>
      <w:tr w:rsidR="00FE3B8A" w:rsidRPr="00332CCA" w14:paraId="1C98641F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A146726" w14:textId="77777777" w:rsidR="00FE3B8A" w:rsidRPr="00332CCA" w:rsidRDefault="00FE3B8A" w:rsidP="00E1014E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32CCA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8D6154D" w14:textId="77777777" w:rsidR="00FE3B8A" w:rsidRPr="00332CCA" w:rsidRDefault="00FE3B8A" w:rsidP="00E1014E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32CCA">
              <w:rPr>
                <w:rFonts w:ascii="Arial" w:hAnsi="Arial" w:cs="Arial"/>
                <w:b/>
                <w:sz w:val="24"/>
                <w:szCs w:val="24"/>
              </w:rPr>
              <w:t>Lecture/case discussion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DB16B5" w14:textId="77777777" w:rsidR="00FE3B8A" w:rsidRPr="00332CCA" w:rsidRDefault="00FE3B8A" w:rsidP="00E1014E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2CCA">
              <w:rPr>
                <w:rFonts w:ascii="Arial" w:hAnsi="Arial" w:cs="Arial"/>
                <w:b/>
                <w:sz w:val="24"/>
                <w:szCs w:val="24"/>
              </w:rPr>
              <w:t>Lecturer/facilitator</w:t>
            </w:r>
          </w:p>
        </w:tc>
      </w:tr>
      <w:tr w:rsidR="00FE3B8A" w:rsidRPr="00332CCA" w14:paraId="142E1FDC" w14:textId="77777777" w:rsidTr="00413970">
        <w:tc>
          <w:tcPr>
            <w:tcW w:w="9606" w:type="dxa"/>
            <w:gridSpan w:val="3"/>
            <w:shd w:val="clear" w:color="auto" w:fill="D9D9D9" w:themeFill="background1" w:themeFillShade="D9"/>
          </w:tcPr>
          <w:p w14:paraId="0389519D" w14:textId="639F4DF4" w:rsidR="00FE3B8A" w:rsidRPr="00332CCA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C7D2172">
              <w:rPr>
                <w:rFonts w:ascii="Arial" w:hAnsi="Arial" w:cs="Arial"/>
                <w:b/>
                <w:bCs/>
                <w:sz w:val="24"/>
                <w:szCs w:val="24"/>
              </w:rPr>
              <w:t>First Day (27/09/18)</w:t>
            </w:r>
          </w:p>
        </w:tc>
      </w:tr>
      <w:tr w:rsidR="00FE3B8A" w:rsidRPr="00332CCA" w14:paraId="3BC504D5" w14:textId="77777777" w:rsidTr="00413970">
        <w:trPr>
          <w:trHeight w:val="669"/>
        </w:trPr>
        <w:tc>
          <w:tcPr>
            <w:tcW w:w="2093" w:type="dxa"/>
            <w:shd w:val="clear" w:color="auto" w:fill="auto"/>
          </w:tcPr>
          <w:p w14:paraId="2349FE08" w14:textId="77777777" w:rsidR="00FE3B8A" w:rsidRPr="00332CCA" w:rsidRDefault="00A81D09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  <w:r w:rsidR="00D75B26">
              <w:rPr>
                <w:rFonts w:ascii="Arial" w:hAnsi="Arial" w:cs="Arial"/>
                <w:sz w:val="24"/>
                <w:szCs w:val="24"/>
              </w:rPr>
              <w:t>3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D75B26">
              <w:rPr>
                <w:rFonts w:ascii="Arial" w:hAnsi="Arial" w:cs="Arial"/>
                <w:sz w:val="24"/>
                <w:szCs w:val="24"/>
              </w:rPr>
              <w:t>9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.</w:t>
            </w:r>
            <w:r w:rsidR="00D75B26">
              <w:rPr>
                <w:rFonts w:ascii="Arial" w:hAnsi="Arial" w:cs="Arial"/>
                <w:sz w:val="24"/>
                <w:szCs w:val="24"/>
              </w:rPr>
              <w:t>0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678" w:type="dxa"/>
            <w:shd w:val="clear" w:color="auto" w:fill="auto"/>
          </w:tcPr>
          <w:p w14:paraId="4A4E659D" w14:textId="77777777" w:rsidR="00FE3B8A" w:rsidRPr="00332CCA" w:rsidRDefault="00FE3B8A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CCA">
              <w:rPr>
                <w:rFonts w:ascii="Arial" w:hAnsi="Arial" w:cs="Arial"/>
                <w:sz w:val="24"/>
                <w:szCs w:val="24"/>
              </w:rPr>
              <w:t xml:space="preserve">Registration </w:t>
            </w:r>
          </w:p>
          <w:p w14:paraId="4304FA17" w14:textId="77777777" w:rsidR="00FE3B8A" w:rsidRPr="00332CCA" w:rsidRDefault="00FE3B8A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CCA">
              <w:rPr>
                <w:rFonts w:ascii="Arial" w:hAnsi="Arial" w:cs="Arial"/>
                <w:sz w:val="24"/>
                <w:szCs w:val="24"/>
              </w:rPr>
              <w:t>Pre-test</w:t>
            </w:r>
          </w:p>
        </w:tc>
        <w:tc>
          <w:tcPr>
            <w:tcW w:w="2835" w:type="dxa"/>
            <w:shd w:val="clear" w:color="auto" w:fill="auto"/>
          </w:tcPr>
          <w:p w14:paraId="7771C36B" w14:textId="77777777" w:rsidR="00FE3B8A" w:rsidRPr="00332CCA" w:rsidRDefault="00A81D09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MaHTAS</w:t>
            </w:r>
            <w:proofErr w:type="spellEnd"/>
          </w:p>
        </w:tc>
      </w:tr>
      <w:tr w:rsidR="00FE3B8A" w:rsidRPr="00332CCA" w14:paraId="0DEDCC62" w14:textId="77777777" w:rsidTr="00413970">
        <w:tc>
          <w:tcPr>
            <w:tcW w:w="2093" w:type="dxa"/>
            <w:shd w:val="clear" w:color="auto" w:fill="auto"/>
          </w:tcPr>
          <w:p w14:paraId="7C1F3764" w14:textId="77777777" w:rsidR="00FE3B8A" w:rsidRPr="00332CCA" w:rsidRDefault="00D75B26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9.20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1D09">
              <w:rPr>
                <w:rFonts w:ascii="Arial" w:hAnsi="Arial" w:cs="Arial"/>
                <w:sz w:val="24"/>
                <w:szCs w:val="24"/>
              </w:rPr>
              <w:t>a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678" w:type="dxa"/>
            <w:shd w:val="clear" w:color="auto" w:fill="auto"/>
          </w:tcPr>
          <w:p w14:paraId="4C147ECC" w14:textId="77777777" w:rsidR="00FE3B8A" w:rsidRPr="00332CCA" w:rsidRDefault="00FE3B8A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CCA">
              <w:rPr>
                <w:rFonts w:ascii="Arial" w:hAnsi="Arial" w:cs="Arial"/>
                <w:sz w:val="24"/>
                <w:szCs w:val="24"/>
              </w:rPr>
              <w:t>Introduction</w:t>
            </w:r>
            <w:r>
              <w:rPr>
                <w:rFonts w:ascii="Arial" w:hAnsi="Arial" w:cs="Arial"/>
                <w:sz w:val="24"/>
                <w:szCs w:val="24"/>
              </w:rPr>
              <w:t>, Implementing the Guidelines</w:t>
            </w:r>
            <w:r w:rsidRPr="00332CCA">
              <w:rPr>
                <w:rFonts w:ascii="Arial" w:hAnsi="Arial" w:cs="Arial"/>
                <w:sz w:val="24"/>
                <w:szCs w:val="24"/>
              </w:rPr>
              <w:t xml:space="preserve"> &amp; Ice-breaking</w:t>
            </w:r>
          </w:p>
        </w:tc>
        <w:tc>
          <w:tcPr>
            <w:tcW w:w="2835" w:type="dxa"/>
            <w:shd w:val="clear" w:color="auto" w:fill="auto"/>
          </w:tcPr>
          <w:p w14:paraId="124DF917" w14:textId="30783F92" w:rsidR="00304CB9" w:rsidRPr="00332CCA" w:rsidRDefault="00B93E6C" w:rsidP="00304CB9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D75B26">
              <w:rPr>
                <w:rFonts w:ascii="Arial" w:hAnsi="Arial" w:cs="Arial"/>
                <w:sz w:val="24"/>
                <w:szCs w:val="24"/>
              </w:rPr>
              <w:t xml:space="preserve">r. Nil </w:t>
            </w:r>
            <w:proofErr w:type="spellStart"/>
            <w:r w:rsidR="00413970">
              <w:rPr>
                <w:rFonts w:ascii="Arial" w:hAnsi="Arial" w:cs="Arial"/>
                <w:sz w:val="24"/>
                <w:szCs w:val="24"/>
              </w:rPr>
              <w:t>Amri</w:t>
            </w:r>
            <w:proofErr w:type="spellEnd"/>
            <w:r w:rsidR="00304CB9">
              <w:rPr>
                <w:rFonts w:ascii="Arial" w:hAnsi="Arial" w:cs="Arial"/>
                <w:sz w:val="24"/>
                <w:szCs w:val="24"/>
              </w:rPr>
              <w:t xml:space="preserve">/ Dr. </w:t>
            </w:r>
            <w:proofErr w:type="spellStart"/>
            <w:r w:rsidR="00413970">
              <w:rPr>
                <w:rFonts w:ascii="Arial" w:hAnsi="Arial" w:cs="Arial"/>
                <w:sz w:val="24"/>
                <w:szCs w:val="24"/>
              </w:rPr>
              <w:t>Mohd</w:t>
            </w:r>
            <w:proofErr w:type="spellEnd"/>
            <w:r w:rsidR="00413970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304CB9">
              <w:rPr>
                <w:rFonts w:ascii="Arial" w:hAnsi="Arial" w:cs="Arial"/>
                <w:sz w:val="24"/>
                <w:szCs w:val="24"/>
              </w:rPr>
              <w:t>Amin</w:t>
            </w:r>
            <w:r w:rsidR="00413970">
              <w:rPr>
                <w:rFonts w:ascii="Arial" w:hAnsi="Arial" w:cs="Arial"/>
                <w:sz w:val="24"/>
                <w:szCs w:val="24"/>
              </w:rPr>
              <w:t>uddin</w:t>
            </w:r>
            <w:proofErr w:type="spellEnd"/>
          </w:p>
        </w:tc>
      </w:tr>
      <w:tr w:rsidR="5C7D2172" w14:paraId="55785EC9" w14:textId="77777777" w:rsidTr="00413970">
        <w:tc>
          <w:tcPr>
            <w:tcW w:w="2093" w:type="dxa"/>
            <w:shd w:val="clear" w:color="auto" w:fill="auto"/>
          </w:tcPr>
          <w:p w14:paraId="7FDB74D0" w14:textId="6B50EC7B" w:rsidR="5C7D2172" w:rsidRDefault="5C7D2172" w:rsidP="5C7D2172">
            <w:pPr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9.20 - 9.35 am</w:t>
            </w:r>
          </w:p>
        </w:tc>
        <w:tc>
          <w:tcPr>
            <w:tcW w:w="4678" w:type="dxa"/>
            <w:shd w:val="clear" w:color="auto" w:fill="auto"/>
          </w:tcPr>
          <w:p w14:paraId="649EC97F" w14:textId="5B0F8288" w:rsidR="5C7D2172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Primary Care, Referral &amp; Prevention</w:t>
            </w:r>
          </w:p>
        </w:tc>
        <w:tc>
          <w:tcPr>
            <w:tcW w:w="2835" w:type="dxa"/>
            <w:shd w:val="clear" w:color="auto" w:fill="auto"/>
          </w:tcPr>
          <w:p w14:paraId="2D3C106F" w14:textId="4A222CC7" w:rsidR="5C7D2172" w:rsidRDefault="5C7D2172" w:rsidP="00A00248">
            <w:pPr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 w:rsidRPr="5C7D2172">
              <w:rPr>
                <w:rFonts w:ascii="Arial" w:hAnsi="Arial" w:cs="Arial"/>
                <w:sz w:val="24"/>
                <w:szCs w:val="24"/>
              </w:rPr>
              <w:t>Siti</w:t>
            </w:r>
            <w:proofErr w:type="spellEnd"/>
            <w:r w:rsidR="0041397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00248">
              <w:rPr>
                <w:rFonts w:ascii="Arial" w:hAnsi="Arial" w:cs="Arial"/>
                <w:sz w:val="24"/>
                <w:szCs w:val="24"/>
              </w:rPr>
              <w:t>Aminah</w:t>
            </w:r>
            <w:proofErr w:type="spellEnd"/>
            <w:r w:rsidR="00A0024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E3B8A" w:rsidRPr="00332CCA" w14:paraId="7C344B49" w14:textId="77777777" w:rsidTr="00413970">
        <w:tc>
          <w:tcPr>
            <w:tcW w:w="2093" w:type="dxa"/>
            <w:shd w:val="clear" w:color="auto" w:fill="auto"/>
          </w:tcPr>
          <w:p w14:paraId="68D68CE4" w14:textId="377401D7" w:rsidR="00FE3B8A" w:rsidRPr="00332CCA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9.35 - 9.55 am</w:t>
            </w:r>
          </w:p>
        </w:tc>
        <w:tc>
          <w:tcPr>
            <w:tcW w:w="4678" w:type="dxa"/>
            <w:shd w:val="clear" w:color="auto" w:fill="auto"/>
          </w:tcPr>
          <w:p w14:paraId="0D62CF33" w14:textId="77777777" w:rsidR="007E59DD" w:rsidRPr="00415AE8" w:rsidRDefault="00D75B26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Screening </w:t>
            </w:r>
          </w:p>
        </w:tc>
        <w:tc>
          <w:tcPr>
            <w:tcW w:w="2835" w:type="dxa"/>
            <w:shd w:val="clear" w:color="auto" w:fill="auto"/>
          </w:tcPr>
          <w:p w14:paraId="70427184" w14:textId="77777777" w:rsidR="00FE3B8A" w:rsidRPr="00415AE8" w:rsidRDefault="00D75B26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Rosaida</w:t>
            </w:r>
            <w:proofErr w:type="spellEnd"/>
          </w:p>
        </w:tc>
      </w:tr>
      <w:tr w:rsidR="00D75B26" w:rsidRPr="00332CCA" w14:paraId="6B6F8366" w14:textId="77777777" w:rsidTr="00413970">
        <w:tc>
          <w:tcPr>
            <w:tcW w:w="2093" w:type="dxa"/>
            <w:shd w:val="clear" w:color="auto" w:fill="auto"/>
          </w:tcPr>
          <w:p w14:paraId="7C51E10C" w14:textId="1B49B01C" w:rsidR="00D75B26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9.55 - 10.10 am</w:t>
            </w:r>
          </w:p>
        </w:tc>
        <w:tc>
          <w:tcPr>
            <w:tcW w:w="4678" w:type="dxa"/>
            <w:shd w:val="clear" w:color="auto" w:fill="auto"/>
          </w:tcPr>
          <w:p w14:paraId="2B56E50F" w14:textId="77777777" w:rsidR="00D75B26" w:rsidRDefault="00D75B26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Surveillance</w:t>
            </w:r>
          </w:p>
        </w:tc>
        <w:tc>
          <w:tcPr>
            <w:tcW w:w="2835" w:type="dxa"/>
            <w:shd w:val="clear" w:color="auto" w:fill="auto"/>
          </w:tcPr>
          <w:p w14:paraId="7079FA2A" w14:textId="71C3F18A" w:rsidR="00D75B26" w:rsidRDefault="00413970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</w:t>
            </w:r>
            <w:r w:rsidR="00D75B26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D75B26">
              <w:rPr>
                <w:rFonts w:ascii="Arial" w:hAnsi="Arial" w:cs="Arial"/>
                <w:sz w:val="24"/>
                <w:szCs w:val="24"/>
              </w:rPr>
              <w:t>Najib</w:t>
            </w:r>
            <w:proofErr w:type="spellEnd"/>
          </w:p>
        </w:tc>
      </w:tr>
      <w:tr w:rsidR="00D75B26" w:rsidRPr="00332CCA" w14:paraId="50D346C8" w14:textId="77777777" w:rsidTr="00413970">
        <w:tc>
          <w:tcPr>
            <w:tcW w:w="2093" w:type="dxa"/>
            <w:shd w:val="clear" w:color="auto" w:fill="auto"/>
          </w:tcPr>
          <w:p w14:paraId="54460CE0" w14:textId="6631BE4E" w:rsidR="00D75B26" w:rsidRPr="00332CCA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10.10 - 10.30 am</w:t>
            </w:r>
          </w:p>
        </w:tc>
        <w:tc>
          <w:tcPr>
            <w:tcW w:w="4678" w:type="dxa"/>
            <w:shd w:val="clear" w:color="auto" w:fill="auto"/>
          </w:tcPr>
          <w:p w14:paraId="61010AF3" w14:textId="77777777" w:rsidR="00D75B26" w:rsidRPr="008328A2" w:rsidRDefault="00D75B26" w:rsidP="00D75B26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Morning Tea</w:t>
            </w:r>
          </w:p>
        </w:tc>
        <w:tc>
          <w:tcPr>
            <w:tcW w:w="2835" w:type="dxa"/>
            <w:shd w:val="clear" w:color="auto" w:fill="auto"/>
          </w:tcPr>
          <w:p w14:paraId="70DF9E56" w14:textId="77777777" w:rsidR="00D75B26" w:rsidRPr="00332CCA" w:rsidRDefault="00D75B26" w:rsidP="00D75B26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B8A" w:rsidRPr="00332CCA" w14:paraId="79F6E154" w14:textId="77777777" w:rsidTr="00413970">
        <w:trPr>
          <w:trHeight w:val="414"/>
        </w:trPr>
        <w:tc>
          <w:tcPr>
            <w:tcW w:w="2093" w:type="dxa"/>
            <w:shd w:val="clear" w:color="auto" w:fill="auto"/>
          </w:tcPr>
          <w:p w14:paraId="20F492AE" w14:textId="77777777" w:rsidR="00FE3B8A" w:rsidRPr="00332CCA" w:rsidRDefault="00D75B26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11.</w:t>
            </w:r>
            <w:r w:rsidR="007736C4">
              <w:rPr>
                <w:rFonts w:ascii="Arial" w:hAnsi="Arial" w:cs="Arial"/>
                <w:sz w:val="24"/>
                <w:szCs w:val="24"/>
              </w:rPr>
              <w:t>15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1D09">
              <w:rPr>
                <w:rFonts w:ascii="Arial" w:hAnsi="Arial" w:cs="Arial"/>
                <w:sz w:val="24"/>
                <w:szCs w:val="24"/>
              </w:rPr>
              <w:t>a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678" w:type="dxa"/>
            <w:shd w:val="clear" w:color="auto" w:fill="auto"/>
          </w:tcPr>
          <w:p w14:paraId="03CD7A53" w14:textId="77777777" w:rsidR="00FE3B8A" w:rsidRPr="00332CCA" w:rsidRDefault="008328A2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1</w:t>
            </w:r>
          </w:p>
        </w:tc>
        <w:tc>
          <w:tcPr>
            <w:tcW w:w="2835" w:type="dxa"/>
            <w:shd w:val="clear" w:color="auto" w:fill="auto"/>
          </w:tcPr>
          <w:p w14:paraId="7F4939CA" w14:textId="67AFDD4E" w:rsidR="00FE3B8A" w:rsidRPr="00332CCA" w:rsidRDefault="00651C0C" w:rsidP="008328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Facilitators</w:t>
            </w:r>
            <w:r w:rsidR="00D75B26">
              <w:rPr>
                <w:rFonts w:ascii="Arial" w:hAnsi="Arial" w:cs="Arial"/>
                <w:sz w:val="24"/>
                <w:szCs w:val="24"/>
              </w:rPr>
              <w:t xml:space="preserve">/Dr. </w:t>
            </w:r>
            <w:proofErr w:type="spellStart"/>
            <w:r w:rsidR="00D75B26">
              <w:rPr>
                <w:rFonts w:ascii="Arial" w:hAnsi="Arial" w:cs="Arial"/>
                <w:sz w:val="24"/>
                <w:szCs w:val="24"/>
              </w:rPr>
              <w:t>Zalwani</w:t>
            </w:r>
            <w:proofErr w:type="spellEnd"/>
          </w:p>
        </w:tc>
      </w:tr>
      <w:tr w:rsidR="00FE3B8A" w:rsidRPr="00332CCA" w14:paraId="1743BBD2" w14:textId="77777777" w:rsidTr="00413970">
        <w:tc>
          <w:tcPr>
            <w:tcW w:w="2093" w:type="dxa"/>
            <w:shd w:val="clear" w:color="auto" w:fill="auto"/>
          </w:tcPr>
          <w:p w14:paraId="74AAF2D7" w14:textId="77777777" w:rsidR="00FE3B8A" w:rsidRPr="00332CCA" w:rsidRDefault="00D75B26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  <w:r w:rsidR="007736C4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- 11.</w:t>
            </w:r>
            <w:r w:rsidR="007736C4">
              <w:rPr>
                <w:rFonts w:ascii="Arial" w:hAnsi="Arial" w:cs="Arial"/>
                <w:sz w:val="24"/>
                <w:szCs w:val="24"/>
              </w:rPr>
              <w:t>30</w:t>
            </w:r>
            <w:r w:rsidR="00903E41">
              <w:rPr>
                <w:rFonts w:ascii="Arial" w:hAnsi="Arial" w:cs="Arial"/>
                <w:sz w:val="24"/>
                <w:szCs w:val="24"/>
              </w:rPr>
              <w:t xml:space="preserve"> am</w:t>
            </w:r>
          </w:p>
        </w:tc>
        <w:tc>
          <w:tcPr>
            <w:tcW w:w="4678" w:type="dxa"/>
            <w:shd w:val="clear" w:color="auto" w:fill="auto"/>
          </w:tcPr>
          <w:p w14:paraId="5B59449F" w14:textId="77777777" w:rsidR="00FE3B8A" w:rsidRPr="00D75B26" w:rsidRDefault="00D75B26" w:rsidP="00D75B26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Diagnostic (Radiological)</w:t>
            </w:r>
          </w:p>
        </w:tc>
        <w:tc>
          <w:tcPr>
            <w:tcW w:w="2835" w:type="dxa"/>
            <w:shd w:val="clear" w:color="auto" w:fill="auto"/>
          </w:tcPr>
          <w:p w14:paraId="5ECAE33E" w14:textId="77777777" w:rsidR="00FE3B8A" w:rsidRPr="00332CCA" w:rsidRDefault="00D75B26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Noraini</w:t>
            </w:r>
            <w:proofErr w:type="spellEnd"/>
          </w:p>
        </w:tc>
      </w:tr>
      <w:tr w:rsidR="00D75B26" w:rsidRPr="00332CCA" w14:paraId="57D1B8FB" w14:textId="77777777" w:rsidTr="00413970">
        <w:tc>
          <w:tcPr>
            <w:tcW w:w="2093" w:type="dxa"/>
            <w:shd w:val="clear" w:color="auto" w:fill="auto"/>
          </w:tcPr>
          <w:p w14:paraId="01D3F5D6" w14:textId="77777777" w:rsidR="00D75B26" w:rsidRDefault="00D75B26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  <w:r w:rsidR="007736C4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- 11.</w:t>
            </w:r>
            <w:r w:rsidR="007736C4">
              <w:rPr>
                <w:rFonts w:ascii="Arial" w:hAnsi="Arial" w:cs="Arial"/>
                <w:sz w:val="24"/>
                <w:szCs w:val="24"/>
              </w:rPr>
              <w:t>45</w:t>
            </w:r>
            <w:r w:rsidR="00903E41">
              <w:rPr>
                <w:rFonts w:ascii="Arial" w:hAnsi="Arial" w:cs="Arial"/>
                <w:sz w:val="24"/>
                <w:szCs w:val="24"/>
              </w:rPr>
              <w:t xml:space="preserve"> am</w:t>
            </w:r>
          </w:p>
        </w:tc>
        <w:tc>
          <w:tcPr>
            <w:tcW w:w="4678" w:type="dxa"/>
            <w:shd w:val="clear" w:color="auto" w:fill="auto"/>
          </w:tcPr>
          <w:p w14:paraId="0EA12AF9" w14:textId="77777777" w:rsidR="00D75B26" w:rsidRDefault="00D75B26" w:rsidP="00D75B26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Diagnostic (Pathological)  </w:t>
            </w:r>
          </w:p>
        </w:tc>
        <w:tc>
          <w:tcPr>
            <w:tcW w:w="2835" w:type="dxa"/>
            <w:shd w:val="clear" w:color="auto" w:fill="auto"/>
          </w:tcPr>
          <w:p w14:paraId="34C113F4" w14:textId="77777777" w:rsidR="00D75B26" w:rsidRDefault="00D75B26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Salmi</w:t>
            </w:r>
            <w:proofErr w:type="spellEnd"/>
          </w:p>
        </w:tc>
      </w:tr>
      <w:tr w:rsidR="007736C4" w:rsidRPr="00332CCA" w14:paraId="5452C62C" w14:textId="77777777" w:rsidTr="00413970">
        <w:tc>
          <w:tcPr>
            <w:tcW w:w="2093" w:type="dxa"/>
            <w:shd w:val="clear" w:color="auto" w:fill="auto"/>
          </w:tcPr>
          <w:p w14:paraId="5AB3C37C" w14:textId="77777777" w:rsidR="007736C4" w:rsidRDefault="007736C4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11.45 - 12.30 pm</w:t>
            </w:r>
          </w:p>
        </w:tc>
        <w:tc>
          <w:tcPr>
            <w:tcW w:w="4678" w:type="dxa"/>
            <w:shd w:val="clear" w:color="auto" w:fill="auto"/>
          </w:tcPr>
          <w:p w14:paraId="1E31C7C1" w14:textId="77777777" w:rsidR="007736C4" w:rsidRDefault="007736C4" w:rsidP="00D75B26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2</w:t>
            </w:r>
          </w:p>
        </w:tc>
        <w:tc>
          <w:tcPr>
            <w:tcW w:w="2835" w:type="dxa"/>
            <w:shd w:val="clear" w:color="auto" w:fill="auto"/>
          </w:tcPr>
          <w:p w14:paraId="59A1B4B1" w14:textId="77777777" w:rsidR="007736C4" w:rsidRDefault="007736C4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Facilitators/</w:t>
            </w:r>
          </w:p>
          <w:p w14:paraId="1CA2CDBD" w14:textId="7F88E59D" w:rsidR="007736C4" w:rsidRDefault="007736C4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Tengku</w:t>
            </w:r>
            <w:proofErr w:type="spellEnd"/>
            <w:r w:rsidR="0041397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970">
              <w:rPr>
                <w:rFonts w:ascii="Arial" w:hAnsi="Arial" w:cs="Arial"/>
                <w:sz w:val="24"/>
                <w:szCs w:val="24"/>
              </w:rPr>
              <w:t>Norita</w:t>
            </w:r>
            <w:proofErr w:type="spellEnd"/>
          </w:p>
        </w:tc>
      </w:tr>
      <w:tr w:rsidR="00FE3B8A" w:rsidRPr="00332CCA" w14:paraId="7AD56A45" w14:textId="77777777" w:rsidTr="00413970">
        <w:tc>
          <w:tcPr>
            <w:tcW w:w="2093" w:type="dxa"/>
            <w:shd w:val="clear" w:color="auto" w:fill="auto"/>
          </w:tcPr>
          <w:p w14:paraId="5966B6E7" w14:textId="77777777" w:rsidR="00FE3B8A" w:rsidRPr="00332CCA" w:rsidRDefault="007736C4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.</w:t>
            </w:r>
            <w:r w:rsidR="008328A2">
              <w:rPr>
                <w:rFonts w:ascii="Arial" w:hAnsi="Arial" w:cs="Arial"/>
                <w:sz w:val="24"/>
                <w:szCs w:val="24"/>
              </w:rPr>
              <w:t>30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2.00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FE3B8A" w:rsidRPr="00332CCA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678" w:type="dxa"/>
            <w:shd w:val="clear" w:color="auto" w:fill="auto"/>
          </w:tcPr>
          <w:p w14:paraId="713AAD00" w14:textId="77777777" w:rsidR="00FE3B8A" w:rsidRPr="007736C4" w:rsidRDefault="007736C4" w:rsidP="00E1014E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736C4">
              <w:rPr>
                <w:rFonts w:ascii="Arial" w:hAnsi="Arial" w:cs="Arial"/>
                <w:b/>
                <w:sz w:val="24"/>
                <w:szCs w:val="24"/>
              </w:rPr>
              <w:t>LUNCH</w:t>
            </w:r>
          </w:p>
        </w:tc>
        <w:tc>
          <w:tcPr>
            <w:tcW w:w="2835" w:type="dxa"/>
            <w:shd w:val="clear" w:color="auto" w:fill="auto"/>
          </w:tcPr>
          <w:p w14:paraId="44E871BC" w14:textId="77777777" w:rsidR="00FE3B8A" w:rsidRPr="00332CCA" w:rsidRDefault="00FE3B8A" w:rsidP="008328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8A2" w:rsidRPr="00332CCA" w14:paraId="380D9019" w14:textId="77777777" w:rsidTr="00413970">
        <w:tc>
          <w:tcPr>
            <w:tcW w:w="2093" w:type="dxa"/>
            <w:shd w:val="clear" w:color="auto" w:fill="auto"/>
          </w:tcPr>
          <w:p w14:paraId="487456F0" w14:textId="77777777" w:rsidR="008328A2" w:rsidRDefault="007736C4" w:rsidP="007736C4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8328A2">
              <w:rPr>
                <w:rFonts w:ascii="Arial" w:hAnsi="Arial" w:cs="Arial"/>
                <w:sz w:val="24"/>
                <w:szCs w:val="24"/>
              </w:rPr>
              <w:t>.</w:t>
            </w:r>
            <w:r w:rsidR="00651C0C">
              <w:rPr>
                <w:rFonts w:ascii="Arial" w:hAnsi="Arial" w:cs="Arial"/>
                <w:sz w:val="24"/>
                <w:szCs w:val="24"/>
              </w:rPr>
              <w:t>00</w:t>
            </w:r>
            <w:r w:rsidR="008328A2">
              <w:rPr>
                <w:rFonts w:ascii="Arial" w:hAnsi="Arial" w:cs="Arial"/>
                <w:sz w:val="24"/>
                <w:szCs w:val="24"/>
              </w:rPr>
              <w:t xml:space="preserve"> -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328A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40 p</w:t>
            </w:r>
            <w:r w:rsidR="008328A2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678" w:type="dxa"/>
            <w:shd w:val="clear" w:color="auto" w:fill="auto"/>
          </w:tcPr>
          <w:p w14:paraId="4704B578" w14:textId="77777777" w:rsidR="008328A2" w:rsidRDefault="007736C4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Surgical Management</w:t>
            </w:r>
          </w:p>
        </w:tc>
        <w:tc>
          <w:tcPr>
            <w:tcW w:w="2835" w:type="dxa"/>
            <w:shd w:val="clear" w:color="auto" w:fill="auto"/>
          </w:tcPr>
          <w:p w14:paraId="31141CD8" w14:textId="74885014" w:rsidR="008328A2" w:rsidRPr="00332CCA" w:rsidRDefault="00B93E6C" w:rsidP="00A96B83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413970">
              <w:rPr>
                <w:rFonts w:ascii="Arial" w:hAnsi="Arial" w:cs="Arial"/>
                <w:sz w:val="24"/>
                <w:szCs w:val="24"/>
              </w:rPr>
              <w:t xml:space="preserve">r. </w:t>
            </w:r>
            <w:r w:rsidR="007736C4">
              <w:rPr>
                <w:rFonts w:ascii="Arial" w:hAnsi="Arial" w:cs="Arial"/>
                <w:sz w:val="24"/>
                <w:szCs w:val="24"/>
              </w:rPr>
              <w:t>Ahmad</w:t>
            </w:r>
            <w:r w:rsidR="0041397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970">
              <w:rPr>
                <w:rFonts w:ascii="Arial" w:hAnsi="Arial" w:cs="Arial"/>
                <w:sz w:val="24"/>
                <w:szCs w:val="24"/>
              </w:rPr>
              <w:t>Shanwani</w:t>
            </w:r>
            <w:proofErr w:type="spellEnd"/>
          </w:p>
        </w:tc>
      </w:tr>
      <w:tr w:rsidR="00FE3B8A" w:rsidRPr="00332CCA" w14:paraId="2E9B10B8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77AE3BCF" w14:textId="77777777" w:rsidR="00FE3B8A" w:rsidRPr="00332CCA" w:rsidRDefault="00D332FB" w:rsidP="00D332FB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651C0C">
              <w:rPr>
                <w:rFonts w:ascii="Arial" w:hAnsi="Arial" w:cs="Arial"/>
                <w:sz w:val="24"/>
                <w:szCs w:val="24"/>
              </w:rPr>
              <w:t>.4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-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51C0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="00651C0C">
              <w:rPr>
                <w:rFonts w:ascii="Arial" w:hAnsi="Arial" w:cs="Arial"/>
                <w:sz w:val="24"/>
                <w:szCs w:val="24"/>
              </w:rPr>
              <w:t>pm</w:t>
            </w:r>
            <w:r w:rsidR="00FE3B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F982DFC" w14:textId="77777777" w:rsidR="00FE3B8A" w:rsidRPr="008328A2" w:rsidRDefault="00D332FB" w:rsidP="00D332FB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0E480FF" w14:textId="77777777" w:rsidR="00E15185" w:rsidRDefault="00651C0C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Facilitators</w:t>
            </w:r>
            <w:r w:rsidR="00D332FB">
              <w:rPr>
                <w:rFonts w:ascii="Arial" w:hAnsi="Arial" w:cs="Arial"/>
                <w:sz w:val="24"/>
                <w:szCs w:val="24"/>
              </w:rPr>
              <w:t>/</w:t>
            </w:r>
          </w:p>
          <w:p w14:paraId="2230AF55" w14:textId="222FBCB9" w:rsidR="00D332FB" w:rsidRPr="00332CCA" w:rsidRDefault="00B93E6C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D332FB">
              <w:rPr>
                <w:rFonts w:ascii="Arial" w:hAnsi="Arial" w:cs="Arial"/>
                <w:sz w:val="24"/>
                <w:szCs w:val="24"/>
              </w:rPr>
              <w:t xml:space="preserve">r. </w:t>
            </w:r>
            <w:proofErr w:type="spellStart"/>
            <w:r w:rsidR="00D332FB">
              <w:rPr>
                <w:rFonts w:ascii="Arial" w:hAnsi="Arial" w:cs="Arial"/>
                <w:sz w:val="24"/>
                <w:szCs w:val="24"/>
              </w:rPr>
              <w:t>Salahuddin</w:t>
            </w:r>
            <w:proofErr w:type="spellEnd"/>
          </w:p>
        </w:tc>
      </w:tr>
      <w:tr w:rsidR="008328A2" w:rsidRPr="00332CCA" w14:paraId="23DC7B65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6C219243" w14:textId="77777777" w:rsidR="008328A2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3.30 - 4.00pm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0038DA95" w14:textId="77777777" w:rsidR="008328A2" w:rsidRPr="00CC004F" w:rsidRDefault="008D2848" w:rsidP="00E1014E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 &amp; 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144A5D23" w14:textId="77777777" w:rsidR="008328A2" w:rsidRPr="00332CCA" w:rsidRDefault="008328A2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848" w:rsidRPr="00332CCA" w14:paraId="3D217639" w14:textId="77777777" w:rsidTr="00413970"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ECDBEA0" w14:textId="0D90457E" w:rsidR="008D2848" w:rsidRPr="00462DC0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C7D2172">
              <w:rPr>
                <w:rFonts w:ascii="Arial" w:hAnsi="Arial" w:cs="Arial"/>
                <w:b/>
                <w:bCs/>
                <w:sz w:val="24"/>
                <w:szCs w:val="24"/>
              </w:rPr>
              <w:t>Second Day (28/09/18)</w:t>
            </w:r>
          </w:p>
        </w:tc>
      </w:tr>
      <w:tr w:rsidR="008328A2" w:rsidRPr="00332CCA" w14:paraId="4F377C9A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73CD7027" w14:textId="77777777" w:rsidR="008328A2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651C0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15AE8">
              <w:rPr>
                <w:rFonts w:ascii="Arial" w:hAnsi="Arial" w:cs="Arial"/>
                <w:sz w:val="24"/>
                <w:szCs w:val="24"/>
              </w:rPr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415AE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651C0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40 a</w:t>
            </w:r>
            <w:r w:rsidR="00651C0C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4D670E07" w14:textId="77777777" w:rsidR="00551D74" w:rsidRPr="008328A2" w:rsidRDefault="008D2848" w:rsidP="00E1014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Chemoradiotherapy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8022503" w14:textId="77777777" w:rsidR="008328A2" w:rsidRPr="00332CCA" w:rsidRDefault="00651C0C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</w:t>
            </w:r>
            <w:r w:rsidR="008D284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D2848">
              <w:rPr>
                <w:rFonts w:ascii="Arial" w:hAnsi="Arial" w:cs="Arial"/>
                <w:sz w:val="24"/>
                <w:szCs w:val="24"/>
              </w:rPr>
              <w:t>Ibtisam</w:t>
            </w:r>
            <w:proofErr w:type="spellEnd"/>
          </w:p>
        </w:tc>
      </w:tr>
      <w:tr w:rsidR="008D2848" w:rsidRPr="00332CCA" w14:paraId="7B8DB641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044A2CF0" w14:textId="77777777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9.40 - 10.30 am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310EAD8" w14:textId="77777777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33C7DA1" w14:textId="3B9FE109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Facilitators/</w:t>
            </w:r>
            <w:r w:rsidR="00413970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Hafizah</w:t>
            </w:r>
            <w:proofErr w:type="spellEnd"/>
          </w:p>
        </w:tc>
      </w:tr>
      <w:tr w:rsidR="008D2848" w:rsidRPr="00332CCA" w14:paraId="2525DC15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6AAF6D82" w14:textId="77777777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10.30 - 11.00 am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7D283343" w14:textId="77777777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Morning Tea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38610EB" w14:textId="77777777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848" w:rsidRPr="00332CCA" w14:paraId="00BECE0F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5269DE7E" w14:textId="72C744C1" w:rsidR="008D2848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11.00 - 11.30 am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4D008F75" w14:textId="77777777" w:rsidR="008D2848" w:rsidRDefault="008D2848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Post-treatment Follow-up &amp; Surveillance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1BE6FB5" w14:textId="53137883" w:rsidR="008D2848" w:rsidRDefault="00B93E6C" w:rsidP="008D284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8D2848">
              <w:rPr>
                <w:rFonts w:ascii="Arial" w:hAnsi="Arial" w:cs="Arial"/>
                <w:sz w:val="24"/>
                <w:szCs w:val="24"/>
              </w:rPr>
              <w:t xml:space="preserve">r. </w:t>
            </w:r>
            <w:proofErr w:type="spellStart"/>
            <w:r w:rsidR="008D2848">
              <w:rPr>
                <w:rFonts w:ascii="Arial" w:hAnsi="Arial" w:cs="Arial"/>
                <w:sz w:val="24"/>
                <w:szCs w:val="24"/>
              </w:rPr>
              <w:t>Salahuddin</w:t>
            </w:r>
            <w:proofErr w:type="spellEnd"/>
          </w:p>
        </w:tc>
      </w:tr>
      <w:tr w:rsidR="00E2051F" w:rsidRPr="00332CCA" w14:paraId="347813EB" w14:textId="77777777" w:rsidTr="00413970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77DB5390" w14:textId="3F907BDE" w:rsidR="00E2051F" w:rsidRDefault="5C7D2172" w:rsidP="5C7D217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5C7D2172">
              <w:rPr>
                <w:rFonts w:ascii="Arial" w:hAnsi="Arial" w:cs="Arial"/>
                <w:sz w:val="24"/>
                <w:szCs w:val="24"/>
              </w:rPr>
              <w:t>11.30 - 12.00 pm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A707BDC" w14:textId="77777777" w:rsidR="00E2051F" w:rsidRPr="00332CCA" w:rsidRDefault="00E2051F" w:rsidP="00662EF9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CCA">
              <w:rPr>
                <w:rFonts w:ascii="Arial" w:hAnsi="Arial" w:cs="Arial"/>
                <w:sz w:val="24"/>
                <w:szCs w:val="24"/>
              </w:rPr>
              <w:t>Post-test &amp; Closing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5889AF4" w14:textId="6A778FD8" w:rsidR="00E2051F" w:rsidRPr="00332CCA" w:rsidRDefault="00B93E6C" w:rsidP="00E2051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967660">
              <w:rPr>
                <w:rFonts w:ascii="Arial" w:hAnsi="Arial" w:cs="Arial"/>
                <w:sz w:val="24"/>
                <w:szCs w:val="24"/>
              </w:rPr>
              <w:t>r. Nil</w:t>
            </w:r>
            <w:r w:rsidR="0041397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970">
              <w:rPr>
                <w:rFonts w:ascii="Arial" w:hAnsi="Arial" w:cs="Arial"/>
                <w:sz w:val="24"/>
                <w:szCs w:val="24"/>
              </w:rPr>
              <w:t>Amri</w:t>
            </w:r>
            <w:proofErr w:type="spellEnd"/>
            <w:r w:rsidR="00967660">
              <w:rPr>
                <w:rFonts w:ascii="Arial" w:hAnsi="Arial" w:cs="Arial"/>
                <w:sz w:val="24"/>
                <w:szCs w:val="24"/>
              </w:rPr>
              <w:t>/</w:t>
            </w:r>
            <w:r w:rsidR="00FC2F99"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 w:rsidR="00413970">
              <w:rPr>
                <w:rFonts w:ascii="Arial" w:hAnsi="Arial" w:cs="Arial"/>
                <w:sz w:val="24"/>
                <w:szCs w:val="24"/>
              </w:rPr>
              <w:t>Mohd</w:t>
            </w:r>
            <w:proofErr w:type="spellEnd"/>
            <w:r w:rsidR="00413970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FC2F99">
              <w:rPr>
                <w:rFonts w:ascii="Arial" w:hAnsi="Arial" w:cs="Arial"/>
                <w:sz w:val="24"/>
                <w:szCs w:val="24"/>
              </w:rPr>
              <w:t>Amin</w:t>
            </w:r>
            <w:r w:rsidR="00413970">
              <w:rPr>
                <w:rFonts w:ascii="Arial" w:hAnsi="Arial" w:cs="Arial"/>
                <w:sz w:val="24"/>
                <w:szCs w:val="24"/>
              </w:rPr>
              <w:t>uddin</w:t>
            </w:r>
            <w:proofErr w:type="spellEnd"/>
          </w:p>
        </w:tc>
      </w:tr>
    </w:tbl>
    <w:p w14:paraId="598D00B5" w14:textId="77777777" w:rsidR="00D442F8" w:rsidRDefault="00D442F8" w:rsidP="003106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8B30641" w14:textId="77777777" w:rsidR="00D442F8" w:rsidRDefault="00D442F8" w:rsidP="003106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636788C" w14:textId="77777777" w:rsidR="006673C1" w:rsidRPr="0041630D" w:rsidRDefault="006673C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630D">
        <w:rPr>
          <w:rFonts w:ascii="Arial" w:hAnsi="Arial" w:cs="Arial"/>
          <w:b/>
          <w:sz w:val="24"/>
          <w:szCs w:val="24"/>
        </w:rPr>
        <w:lastRenderedPageBreak/>
        <w:t>TEST QUESTIONNAIRE</w:t>
      </w:r>
    </w:p>
    <w:p w14:paraId="52465F73" w14:textId="77777777" w:rsidR="006673C1" w:rsidRPr="0041630D" w:rsidRDefault="006673C1" w:rsidP="006673C1">
      <w:pPr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630D">
        <w:rPr>
          <w:rFonts w:ascii="Arial" w:hAnsi="Arial" w:cs="Arial"/>
          <w:b/>
          <w:sz w:val="24"/>
          <w:szCs w:val="24"/>
        </w:rPr>
        <w:t>Answer all questions by circling the right answers.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6930"/>
        <w:gridCol w:w="832"/>
        <w:gridCol w:w="832"/>
      </w:tblGrid>
      <w:tr w:rsidR="00FE3B8A" w:rsidRPr="00536D93" w14:paraId="0C8EDC04" w14:textId="77777777" w:rsidTr="00E1014E">
        <w:trPr>
          <w:tblHeader/>
        </w:trPr>
        <w:tc>
          <w:tcPr>
            <w:tcW w:w="648" w:type="dxa"/>
            <w:vMerge w:val="restart"/>
            <w:shd w:val="pct5" w:color="auto" w:fill="auto"/>
            <w:vAlign w:val="center"/>
          </w:tcPr>
          <w:p w14:paraId="32AFB29E" w14:textId="77777777" w:rsidR="00FE3B8A" w:rsidRPr="00FE3B8A" w:rsidRDefault="00FE3B8A" w:rsidP="00E101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3B8A">
              <w:rPr>
                <w:rFonts w:ascii="Arial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6930" w:type="dxa"/>
            <w:vMerge w:val="restart"/>
            <w:shd w:val="pct5" w:color="auto" w:fill="auto"/>
            <w:vAlign w:val="center"/>
          </w:tcPr>
          <w:p w14:paraId="4198853A" w14:textId="77777777" w:rsidR="00FE3B8A" w:rsidRPr="00FE3B8A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3B8A">
              <w:rPr>
                <w:rFonts w:ascii="Arial" w:hAnsi="Arial" w:cs="Arial"/>
                <w:b/>
                <w:sz w:val="24"/>
                <w:szCs w:val="24"/>
              </w:rPr>
              <w:t>Question</w:t>
            </w:r>
          </w:p>
        </w:tc>
        <w:tc>
          <w:tcPr>
            <w:tcW w:w="1664" w:type="dxa"/>
            <w:gridSpan w:val="2"/>
            <w:shd w:val="pct5" w:color="auto" w:fill="auto"/>
          </w:tcPr>
          <w:p w14:paraId="3CDE5B48" w14:textId="77777777" w:rsidR="00FE3B8A" w:rsidRPr="00FE3B8A" w:rsidRDefault="00FE3B8A" w:rsidP="00E1014E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3B8A">
              <w:rPr>
                <w:rFonts w:ascii="Arial" w:hAnsi="Arial" w:cs="Arial"/>
                <w:b/>
                <w:sz w:val="24"/>
                <w:szCs w:val="24"/>
              </w:rPr>
              <w:t>Answer</w:t>
            </w:r>
          </w:p>
        </w:tc>
      </w:tr>
      <w:tr w:rsidR="00FE3B8A" w:rsidRPr="00536D93" w14:paraId="6CCB820E" w14:textId="77777777" w:rsidTr="00E1014E">
        <w:trPr>
          <w:tblHeader/>
        </w:trPr>
        <w:tc>
          <w:tcPr>
            <w:tcW w:w="648" w:type="dxa"/>
            <w:vMerge/>
            <w:shd w:val="pct5" w:color="auto" w:fill="auto"/>
          </w:tcPr>
          <w:p w14:paraId="17AD93B2" w14:textId="77777777" w:rsidR="00FE3B8A" w:rsidRPr="00FE3B8A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  <w:vMerge/>
            <w:shd w:val="pct5" w:color="auto" w:fill="auto"/>
          </w:tcPr>
          <w:p w14:paraId="0DE4B5B7" w14:textId="77777777" w:rsidR="00FE3B8A" w:rsidRPr="00FE3B8A" w:rsidRDefault="00FE3B8A" w:rsidP="00E101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  <w:shd w:val="pct5" w:color="auto" w:fill="auto"/>
          </w:tcPr>
          <w:p w14:paraId="12C44CC2" w14:textId="77777777" w:rsidR="00FE3B8A" w:rsidRPr="00FE3B8A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3B8A">
              <w:rPr>
                <w:rFonts w:ascii="Arial" w:hAnsi="Arial" w:cs="Arial"/>
                <w:b/>
                <w:sz w:val="24"/>
                <w:szCs w:val="24"/>
              </w:rPr>
              <w:t xml:space="preserve">True </w:t>
            </w:r>
          </w:p>
        </w:tc>
        <w:tc>
          <w:tcPr>
            <w:tcW w:w="832" w:type="dxa"/>
            <w:shd w:val="pct5" w:color="auto" w:fill="auto"/>
          </w:tcPr>
          <w:p w14:paraId="56B44C45" w14:textId="77777777" w:rsidR="00FE3B8A" w:rsidRPr="00FE3B8A" w:rsidRDefault="00FE3B8A" w:rsidP="00E1014E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3B8A">
              <w:rPr>
                <w:rFonts w:ascii="Arial" w:hAnsi="Arial" w:cs="Arial"/>
                <w:b/>
                <w:sz w:val="24"/>
                <w:szCs w:val="24"/>
              </w:rPr>
              <w:t>False</w:t>
            </w:r>
          </w:p>
        </w:tc>
      </w:tr>
      <w:tr w:rsidR="00FE3B8A" w:rsidRPr="001309F1" w14:paraId="71E6B67B" w14:textId="77777777" w:rsidTr="00E1014E">
        <w:tc>
          <w:tcPr>
            <w:tcW w:w="648" w:type="dxa"/>
            <w:vMerge w:val="restart"/>
          </w:tcPr>
          <w:p w14:paraId="0135CBF0" w14:textId="77777777" w:rsidR="00FE3B8A" w:rsidRPr="001309F1" w:rsidRDefault="00FE3B8A" w:rsidP="00E1014E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594" w:type="dxa"/>
            <w:gridSpan w:val="3"/>
          </w:tcPr>
          <w:p w14:paraId="62E8CAD1" w14:textId="7459DD7B" w:rsidR="00FE3B8A" w:rsidRPr="00EC0A76" w:rsidRDefault="00EC0A76" w:rsidP="00EC0A7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C0A76">
              <w:rPr>
                <w:rFonts w:ascii="Arial" w:hAnsi="Arial" w:cs="Arial"/>
                <w:b/>
                <w:sz w:val="24"/>
                <w:szCs w:val="24"/>
              </w:rPr>
              <w:t>Colorectal carcinoma:</w:t>
            </w:r>
          </w:p>
        </w:tc>
      </w:tr>
      <w:tr w:rsidR="00FE3B8A" w:rsidRPr="001309F1" w14:paraId="68454168" w14:textId="77777777" w:rsidTr="00E1014E">
        <w:tc>
          <w:tcPr>
            <w:tcW w:w="648" w:type="dxa"/>
            <w:vMerge/>
          </w:tcPr>
          <w:p w14:paraId="66204FF1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1BAEA2A7" w14:textId="5EC07CBC" w:rsidR="00FE3B8A" w:rsidRPr="00EC0A76" w:rsidRDefault="00EC0A76" w:rsidP="00774B40">
            <w:pPr>
              <w:numPr>
                <w:ilvl w:val="0"/>
                <w:numId w:val="5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Most commonly occurs in the caecum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1086CAE5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632692EA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4CE1E588" w14:textId="77777777" w:rsidTr="00E1014E">
        <w:tc>
          <w:tcPr>
            <w:tcW w:w="648" w:type="dxa"/>
            <w:vMerge/>
          </w:tcPr>
          <w:p w14:paraId="2DBF0D7D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79622A75" w14:textId="758DDF68" w:rsidR="00FE3B8A" w:rsidRPr="00EC0A76" w:rsidRDefault="00EC0A76" w:rsidP="009F6397">
            <w:pPr>
              <w:numPr>
                <w:ilvl w:val="0"/>
                <w:numId w:val="5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 xml:space="preserve">Acute obstruction is the common presentation of right sided </w:t>
            </w:r>
            <w:proofErr w:type="spellStart"/>
            <w:r w:rsidRPr="00EC0A76">
              <w:rPr>
                <w:rFonts w:ascii="Arial" w:hAnsi="Arial" w:cs="Arial"/>
                <w:sz w:val="24"/>
                <w:szCs w:val="24"/>
              </w:rPr>
              <w:t>tumour</w:t>
            </w:r>
            <w:proofErr w:type="spellEnd"/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168FC2B5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6BEC0FE4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4CF96F8D" w14:textId="77777777" w:rsidTr="00E1014E">
        <w:tc>
          <w:tcPr>
            <w:tcW w:w="648" w:type="dxa"/>
            <w:vMerge/>
          </w:tcPr>
          <w:p w14:paraId="6B62F1B3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4573BEDE" w14:textId="6AB3248B" w:rsidR="00FE3B8A" w:rsidRPr="00EC0A76" w:rsidRDefault="00EC0A76" w:rsidP="00B149A1">
            <w:pPr>
              <w:numPr>
                <w:ilvl w:val="0"/>
                <w:numId w:val="5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Patients undergoing surgery should have venous thromboembolism prophylaxis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32AF8DF5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5ED6266F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4DB5BACE" w14:textId="77777777" w:rsidTr="00E1014E">
        <w:tc>
          <w:tcPr>
            <w:tcW w:w="648" w:type="dxa"/>
            <w:vMerge/>
          </w:tcPr>
          <w:p w14:paraId="02F2C34E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54269852" w14:textId="6E19B149" w:rsidR="00FE3B8A" w:rsidRPr="00EC0A76" w:rsidRDefault="00EC0A76" w:rsidP="00D159AC">
            <w:pPr>
              <w:numPr>
                <w:ilvl w:val="0"/>
                <w:numId w:val="5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Mechanical bowel preparation may be performed in colon carcinoma surgery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440D15B4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3371C2B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5AB7AD3F" w14:textId="77777777" w:rsidTr="00E1014E">
        <w:tc>
          <w:tcPr>
            <w:tcW w:w="648" w:type="dxa"/>
            <w:vMerge/>
          </w:tcPr>
          <w:p w14:paraId="680A4E5D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379A4EF2" w14:textId="082AD428" w:rsidR="00FE3B8A" w:rsidRPr="00EC0A76" w:rsidRDefault="00EC0A76" w:rsidP="0041630D">
            <w:pPr>
              <w:numPr>
                <w:ilvl w:val="0"/>
                <w:numId w:val="5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The mainstay of treatment is surgical resection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09775037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E861224" w14:textId="77777777" w:rsidR="00FE3B8A" w:rsidRPr="00EC0A76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339A6FEC" w14:textId="77777777" w:rsidTr="00E1014E">
        <w:tc>
          <w:tcPr>
            <w:tcW w:w="648" w:type="dxa"/>
            <w:vMerge w:val="restart"/>
          </w:tcPr>
          <w:p w14:paraId="47886996" w14:textId="77777777" w:rsidR="00FE3B8A" w:rsidRPr="001309F1" w:rsidRDefault="00FE3B8A" w:rsidP="00E1014E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594" w:type="dxa"/>
            <w:gridSpan w:val="3"/>
          </w:tcPr>
          <w:p w14:paraId="70D6AAE2" w14:textId="34DC5209" w:rsidR="00FE3B8A" w:rsidRPr="00EC0A76" w:rsidRDefault="00EC0A76" w:rsidP="00EC0A76">
            <w:pPr>
              <w:spacing w:before="120" w:after="120"/>
              <w:rPr>
                <w:rFonts w:ascii="Arial" w:hAnsi="Arial" w:cs="Arial"/>
                <w:b/>
              </w:rPr>
            </w:pPr>
            <w:r w:rsidRPr="00EC0A76">
              <w:rPr>
                <w:rFonts w:ascii="Arial" w:hAnsi="Arial" w:cs="Arial"/>
                <w:b/>
              </w:rPr>
              <w:t>High risk features for colorectal carcinoma:</w:t>
            </w:r>
          </w:p>
        </w:tc>
      </w:tr>
      <w:tr w:rsidR="00FE3B8A" w:rsidRPr="001309F1" w14:paraId="359ABDB7" w14:textId="77777777" w:rsidTr="00E1014E">
        <w:tc>
          <w:tcPr>
            <w:tcW w:w="648" w:type="dxa"/>
            <w:vMerge/>
          </w:tcPr>
          <w:p w14:paraId="19219836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2B24297A" w14:textId="08961DDC" w:rsidR="00FE3B8A" w:rsidRPr="00EC0A76" w:rsidRDefault="00EC0A76" w:rsidP="00E50639">
            <w:pPr>
              <w:numPr>
                <w:ilvl w:val="0"/>
                <w:numId w:val="4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</w:rPr>
            </w:pPr>
            <w:r w:rsidRPr="00EC0A76">
              <w:rPr>
                <w:rFonts w:ascii="Arial" w:hAnsi="Arial" w:cs="Arial"/>
              </w:rPr>
              <w:t>Male</w:t>
            </w:r>
          </w:p>
        </w:tc>
        <w:tc>
          <w:tcPr>
            <w:tcW w:w="832" w:type="dxa"/>
          </w:tcPr>
          <w:p w14:paraId="50BFBDE7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BABCA05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1E8F3392" w14:textId="77777777" w:rsidTr="00E1014E">
        <w:tc>
          <w:tcPr>
            <w:tcW w:w="648" w:type="dxa"/>
            <w:vMerge/>
          </w:tcPr>
          <w:p w14:paraId="296FEF7D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55516AEF" w14:textId="56AD5060" w:rsidR="00FE3B8A" w:rsidRPr="00EC0A76" w:rsidRDefault="00EC0A76" w:rsidP="00774B40">
            <w:pPr>
              <w:numPr>
                <w:ilvl w:val="0"/>
                <w:numId w:val="4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</w:rPr>
            </w:pPr>
            <w:r w:rsidRPr="00EC0A76">
              <w:rPr>
                <w:rFonts w:ascii="Arial" w:hAnsi="Arial" w:cs="Arial"/>
              </w:rPr>
              <w:t>Obstruction</w:t>
            </w:r>
          </w:p>
        </w:tc>
        <w:tc>
          <w:tcPr>
            <w:tcW w:w="832" w:type="dxa"/>
          </w:tcPr>
          <w:p w14:paraId="791184CC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51B1589B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0450CF57" w14:textId="77777777" w:rsidTr="00E1014E">
        <w:tc>
          <w:tcPr>
            <w:tcW w:w="648" w:type="dxa"/>
            <w:vMerge/>
          </w:tcPr>
          <w:p w14:paraId="7194DBDC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7AF5A046" w14:textId="2768C9F7" w:rsidR="00FE3B8A" w:rsidRPr="00EC0A76" w:rsidRDefault="00EC0A76" w:rsidP="009F6397">
            <w:pPr>
              <w:numPr>
                <w:ilvl w:val="0"/>
                <w:numId w:val="4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</w:rPr>
            </w:pPr>
            <w:r w:rsidRPr="00EC0A76">
              <w:rPr>
                <w:rFonts w:ascii="Arial" w:hAnsi="Arial" w:cs="Arial"/>
              </w:rPr>
              <w:t>Perforation</w:t>
            </w:r>
            <w:r w:rsidR="009F6397" w:rsidRPr="00EC0A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2" w:type="dxa"/>
          </w:tcPr>
          <w:p w14:paraId="48D5ED19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59D2F4F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4FF054A4" w14:textId="77777777" w:rsidTr="00E1014E">
        <w:tc>
          <w:tcPr>
            <w:tcW w:w="648" w:type="dxa"/>
            <w:vMerge/>
          </w:tcPr>
          <w:p w14:paraId="769D0D3C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654A7CE7" w14:textId="50AE9E8E" w:rsidR="00FE3B8A" w:rsidRPr="00EC0A76" w:rsidRDefault="00EC0A76" w:rsidP="00774B40">
            <w:pPr>
              <w:numPr>
                <w:ilvl w:val="0"/>
                <w:numId w:val="4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</w:rPr>
            </w:pPr>
            <w:r w:rsidRPr="00EC0A76">
              <w:rPr>
                <w:rFonts w:ascii="Arial" w:hAnsi="Arial" w:cs="Arial"/>
              </w:rPr>
              <w:t>T4 disease</w:t>
            </w:r>
          </w:p>
        </w:tc>
        <w:tc>
          <w:tcPr>
            <w:tcW w:w="832" w:type="dxa"/>
          </w:tcPr>
          <w:p w14:paraId="4488F020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4AD6F4A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E3B8A" w:rsidRPr="001309F1" w14:paraId="73B84636" w14:textId="77777777" w:rsidTr="00E1014E">
        <w:tc>
          <w:tcPr>
            <w:tcW w:w="648" w:type="dxa"/>
            <w:vMerge/>
          </w:tcPr>
          <w:p w14:paraId="54CD245A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70DC23D8" w14:textId="4F75FC2A" w:rsidR="00FE3B8A" w:rsidRPr="00EC0A76" w:rsidRDefault="00EC0A76" w:rsidP="00774B40">
            <w:pPr>
              <w:numPr>
                <w:ilvl w:val="0"/>
                <w:numId w:val="4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</w:rPr>
            </w:pPr>
            <w:r w:rsidRPr="00EC0A76">
              <w:rPr>
                <w:rFonts w:ascii="Arial" w:hAnsi="Arial" w:cs="Arial"/>
              </w:rPr>
              <w:t xml:space="preserve">Poorly differentiated </w:t>
            </w:r>
            <w:proofErr w:type="spellStart"/>
            <w:r w:rsidRPr="00EC0A76">
              <w:rPr>
                <w:rFonts w:ascii="Arial" w:hAnsi="Arial" w:cs="Arial"/>
              </w:rPr>
              <w:t>tumour</w:t>
            </w:r>
            <w:proofErr w:type="spellEnd"/>
          </w:p>
        </w:tc>
        <w:tc>
          <w:tcPr>
            <w:tcW w:w="832" w:type="dxa"/>
          </w:tcPr>
          <w:p w14:paraId="21D278CD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BB180D6" w14:textId="77777777" w:rsidR="00FE3B8A" w:rsidRPr="001309F1" w:rsidRDefault="00FE3B8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E70C33C" w14:textId="77777777" w:rsidTr="00F1733A">
        <w:tc>
          <w:tcPr>
            <w:tcW w:w="648" w:type="dxa"/>
            <w:vMerge w:val="restart"/>
          </w:tcPr>
          <w:p w14:paraId="1F75A9DD" w14:textId="77777777" w:rsidR="00FD3D4A" w:rsidRPr="001309F1" w:rsidRDefault="00FD3D4A" w:rsidP="00FD3D4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594" w:type="dxa"/>
            <w:gridSpan w:val="3"/>
          </w:tcPr>
          <w:p w14:paraId="54129F1A" w14:textId="5B7106EA" w:rsidR="00FD3D4A" w:rsidRPr="001309F1" w:rsidRDefault="00EC0A76" w:rsidP="00FD3D4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Epidemiology:</w:t>
            </w:r>
          </w:p>
        </w:tc>
      </w:tr>
      <w:tr w:rsidR="00FD3D4A" w:rsidRPr="001309F1" w14:paraId="05FFADCC" w14:textId="77777777" w:rsidTr="00E1014E">
        <w:tc>
          <w:tcPr>
            <w:tcW w:w="648" w:type="dxa"/>
            <w:vMerge/>
          </w:tcPr>
          <w:p w14:paraId="1231BE6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30" w:type="dxa"/>
          </w:tcPr>
          <w:p w14:paraId="56393818" w14:textId="4DEF8C37" w:rsidR="00FD3D4A" w:rsidRPr="00EC0A76" w:rsidRDefault="00EC0A76" w:rsidP="00FD3D4A">
            <w:pPr>
              <w:numPr>
                <w:ilvl w:val="0"/>
                <w:numId w:val="17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Age adjusted incidence rate was 1.33 times lower among male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0800D5F1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9994B10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2F84B10" w14:textId="77777777" w:rsidTr="00E1014E">
        <w:tc>
          <w:tcPr>
            <w:tcW w:w="648" w:type="dxa"/>
            <w:vMerge/>
          </w:tcPr>
          <w:p w14:paraId="36FEB5B0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30" w:type="dxa"/>
          </w:tcPr>
          <w:p w14:paraId="10A4A86C" w14:textId="79E3098C" w:rsidR="00FD3D4A" w:rsidRPr="00EC0A76" w:rsidRDefault="00EC0A76" w:rsidP="00FD3D4A">
            <w:pPr>
              <w:numPr>
                <w:ilvl w:val="0"/>
                <w:numId w:val="17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Left-sided carcinoma is the commonest form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2E3BF0A8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5EEC12E4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499BB41" w14:textId="77777777" w:rsidTr="00E1014E">
        <w:tc>
          <w:tcPr>
            <w:tcW w:w="648" w:type="dxa"/>
            <w:vMerge/>
          </w:tcPr>
          <w:p w14:paraId="30D7AA69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30" w:type="dxa"/>
          </w:tcPr>
          <w:p w14:paraId="614552D2" w14:textId="15F22B76" w:rsidR="00FD3D4A" w:rsidRPr="00EC0A76" w:rsidRDefault="00EC0A76" w:rsidP="00FD3D4A">
            <w:pPr>
              <w:numPr>
                <w:ilvl w:val="0"/>
                <w:numId w:val="17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A smoker has 16% increased risk of developing CRC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7C99EBAF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CE3FC58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66D21EFD" w14:textId="77777777" w:rsidTr="00E1014E">
        <w:tc>
          <w:tcPr>
            <w:tcW w:w="648" w:type="dxa"/>
            <w:vMerge/>
          </w:tcPr>
          <w:p w14:paraId="7196D06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30" w:type="dxa"/>
          </w:tcPr>
          <w:p w14:paraId="654B544B" w14:textId="0679FB0E" w:rsidR="00FD3D4A" w:rsidRPr="00EC0A76" w:rsidRDefault="00EC0A76" w:rsidP="00FD3D4A">
            <w:pPr>
              <w:numPr>
                <w:ilvl w:val="0"/>
                <w:numId w:val="17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Diabetes is not an identified risk for CRC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6E9DD8B0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5A2BEECA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E49137E" w14:textId="77777777" w:rsidTr="00E1014E">
        <w:tc>
          <w:tcPr>
            <w:tcW w:w="648" w:type="dxa"/>
            <w:vMerge/>
          </w:tcPr>
          <w:p w14:paraId="34FF1C9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30" w:type="dxa"/>
          </w:tcPr>
          <w:p w14:paraId="769C6EEA" w14:textId="10A0E982" w:rsidR="00FD3D4A" w:rsidRPr="00EC0A76" w:rsidRDefault="00EC0A76" w:rsidP="00FD3D4A">
            <w:pPr>
              <w:numPr>
                <w:ilvl w:val="0"/>
                <w:numId w:val="17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0A76">
              <w:rPr>
                <w:rFonts w:ascii="Arial" w:hAnsi="Arial" w:cs="Arial"/>
                <w:sz w:val="24"/>
                <w:szCs w:val="24"/>
              </w:rPr>
              <w:t>Intake of calcium, flavonoids and increased dietary fiber are some preventives measures</w:t>
            </w:r>
            <w:r w:rsidR="003654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39324558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1EEF7F94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350C7640" w14:textId="77777777" w:rsidTr="00F1733A">
        <w:tc>
          <w:tcPr>
            <w:tcW w:w="648" w:type="dxa"/>
            <w:vMerge w:val="restart"/>
          </w:tcPr>
          <w:p w14:paraId="0F9ABB3F" w14:textId="77777777" w:rsidR="00FD3D4A" w:rsidRPr="001309F1" w:rsidRDefault="00FD3D4A" w:rsidP="00FD3D4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594" w:type="dxa"/>
            <w:gridSpan w:val="3"/>
          </w:tcPr>
          <w:p w14:paraId="26D193C5" w14:textId="21C688C9" w:rsidR="00FD3D4A" w:rsidRPr="00EC0A76" w:rsidRDefault="00F55B59" w:rsidP="00EC0A76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Screening modalities in colorectal carcinoma</w:t>
            </w:r>
            <w:r w:rsidR="00EC0A76" w:rsidRPr="00EC0A76">
              <w:rPr>
                <w:rFonts w:ascii="Arial" w:hAnsi="Arial" w:cs="Arial"/>
                <w:b/>
                <w:sz w:val="24"/>
                <w:szCs w:val="24"/>
              </w:rPr>
              <w:t xml:space="preserve"> are:</w:t>
            </w:r>
          </w:p>
        </w:tc>
      </w:tr>
      <w:tr w:rsidR="00FD3D4A" w:rsidRPr="001309F1" w14:paraId="675C9E47" w14:textId="77777777" w:rsidTr="00E1014E">
        <w:tc>
          <w:tcPr>
            <w:tcW w:w="648" w:type="dxa"/>
            <w:vMerge/>
          </w:tcPr>
          <w:p w14:paraId="6D072C0D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614B6AEF" w14:textId="2DFF36E0" w:rsidR="00FD3D4A" w:rsidRPr="001309F1" w:rsidRDefault="00EC0A76" w:rsidP="0041630D">
            <w:pPr>
              <w:numPr>
                <w:ilvl w:val="0"/>
                <w:numId w:val="18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IFOBT</w:t>
            </w:r>
            <w:r w:rsidR="00FD3D4A" w:rsidRPr="001309F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832" w:type="dxa"/>
          </w:tcPr>
          <w:p w14:paraId="3715FA54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4C760CE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68A29CA8" w14:textId="77777777" w:rsidTr="00E1014E">
        <w:tc>
          <w:tcPr>
            <w:tcW w:w="648" w:type="dxa"/>
            <w:vMerge/>
          </w:tcPr>
          <w:p w14:paraId="48A21919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244CF9DF" w14:textId="2EEE4D5B" w:rsidR="00FD3D4A" w:rsidRPr="001309F1" w:rsidRDefault="00EC0A76" w:rsidP="00FD3D4A">
            <w:pPr>
              <w:numPr>
                <w:ilvl w:val="0"/>
                <w:numId w:val="18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Colon capsule endoscopy </w:t>
            </w:r>
          </w:p>
        </w:tc>
        <w:tc>
          <w:tcPr>
            <w:tcW w:w="832" w:type="dxa"/>
          </w:tcPr>
          <w:p w14:paraId="41D454CB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778608D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C146F52" w14:textId="77777777" w:rsidTr="00E1014E">
        <w:tc>
          <w:tcPr>
            <w:tcW w:w="648" w:type="dxa"/>
            <w:vMerge/>
          </w:tcPr>
          <w:p w14:paraId="6BD18F9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1BDE3783" w14:textId="6BA9461F" w:rsidR="00FD3D4A" w:rsidRPr="001309F1" w:rsidRDefault="00EC0A76" w:rsidP="0041630D">
            <w:pPr>
              <w:numPr>
                <w:ilvl w:val="0"/>
                <w:numId w:val="18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Sigmoidoscopy</w:t>
            </w:r>
          </w:p>
        </w:tc>
        <w:tc>
          <w:tcPr>
            <w:tcW w:w="832" w:type="dxa"/>
          </w:tcPr>
          <w:p w14:paraId="1F830FBF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CFD7106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6D62A0DB" w14:textId="77777777" w:rsidTr="00E1014E">
        <w:tc>
          <w:tcPr>
            <w:tcW w:w="648" w:type="dxa"/>
            <w:vMerge/>
          </w:tcPr>
          <w:p w14:paraId="238601FE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50589F24" w14:textId="5AB6C379" w:rsidR="00FD3D4A" w:rsidRPr="001309F1" w:rsidRDefault="00EC0A76" w:rsidP="00FD3D4A">
            <w:pPr>
              <w:numPr>
                <w:ilvl w:val="0"/>
                <w:numId w:val="18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Colonoscopy</w:t>
            </w:r>
          </w:p>
        </w:tc>
        <w:tc>
          <w:tcPr>
            <w:tcW w:w="832" w:type="dxa"/>
          </w:tcPr>
          <w:p w14:paraId="18C9352D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61EC716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5AE69D1C" w14:textId="77777777" w:rsidTr="00E1014E">
        <w:tc>
          <w:tcPr>
            <w:tcW w:w="648" w:type="dxa"/>
            <w:vMerge/>
          </w:tcPr>
          <w:p w14:paraId="0F3CABC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367B5BFF" w14:textId="02F0B698" w:rsidR="00FD3D4A" w:rsidRPr="001309F1" w:rsidRDefault="00EC0A76" w:rsidP="0041630D">
            <w:pPr>
              <w:numPr>
                <w:ilvl w:val="0"/>
                <w:numId w:val="18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CT scan of abdomen</w:t>
            </w:r>
          </w:p>
        </w:tc>
        <w:tc>
          <w:tcPr>
            <w:tcW w:w="832" w:type="dxa"/>
          </w:tcPr>
          <w:p w14:paraId="4F26EDEE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349641DB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252B752" w14:textId="77777777" w:rsidTr="00E1014E">
        <w:tc>
          <w:tcPr>
            <w:tcW w:w="648" w:type="dxa"/>
            <w:vMerge w:val="restart"/>
          </w:tcPr>
          <w:p w14:paraId="56C72689" w14:textId="77777777" w:rsidR="00FD3D4A" w:rsidRPr="001309F1" w:rsidRDefault="00FD3D4A" w:rsidP="00FD3D4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594" w:type="dxa"/>
            <w:gridSpan w:val="3"/>
          </w:tcPr>
          <w:p w14:paraId="3C895DD4" w14:textId="5CAF7544" w:rsidR="00FD3D4A" w:rsidRPr="001309F1" w:rsidRDefault="00365455" w:rsidP="00774B40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MY"/>
              </w:rPr>
              <w:t>Genetics</w:t>
            </w:r>
            <w:r w:rsidR="00FD3D4A" w:rsidRPr="001309F1">
              <w:rPr>
                <w:rFonts w:ascii="Arial" w:hAnsi="Arial" w:cs="Arial"/>
                <w:b/>
                <w:sz w:val="24"/>
                <w:szCs w:val="24"/>
                <w:lang w:val="en-MY"/>
              </w:rPr>
              <w:t>:</w:t>
            </w:r>
          </w:p>
        </w:tc>
      </w:tr>
      <w:tr w:rsidR="00FD3D4A" w:rsidRPr="001309F1" w14:paraId="2EFB1278" w14:textId="77777777" w:rsidTr="00E1014E">
        <w:tc>
          <w:tcPr>
            <w:tcW w:w="648" w:type="dxa"/>
            <w:vMerge/>
          </w:tcPr>
          <w:p w14:paraId="5B08B5D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19859DE9" w14:textId="78862969" w:rsidR="00FD3D4A" w:rsidRPr="00365455" w:rsidRDefault="00365455" w:rsidP="00E1014E">
            <w:pPr>
              <w:numPr>
                <w:ilvl w:val="0"/>
                <w:numId w:val="8"/>
              </w:numPr>
              <w:spacing w:after="120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>Between 40-50% of all CRCs are attributed to well-deﬁned highly penetrant hereditary colorectal cancer syndromes.</w:t>
            </w:r>
          </w:p>
        </w:tc>
        <w:tc>
          <w:tcPr>
            <w:tcW w:w="832" w:type="dxa"/>
          </w:tcPr>
          <w:p w14:paraId="4D7714B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8F77F5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2734C73" w14:textId="77777777" w:rsidTr="00E1014E">
        <w:tc>
          <w:tcPr>
            <w:tcW w:w="648" w:type="dxa"/>
            <w:vMerge/>
          </w:tcPr>
          <w:p w14:paraId="16DEB4A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7AA3DD3C" w14:textId="5EB21E92" w:rsidR="00FD3D4A" w:rsidRPr="00365455" w:rsidRDefault="00365455" w:rsidP="0041630D">
            <w:pPr>
              <w:numPr>
                <w:ilvl w:val="0"/>
                <w:numId w:val="8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>Less than 50% of CRC are sporadic in nature.</w:t>
            </w:r>
          </w:p>
        </w:tc>
        <w:tc>
          <w:tcPr>
            <w:tcW w:w="832" w:type="dxa"/>
          </w:tcPr>
          <w:p w14:paraId="56E99CA2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6218A60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63B779FE" w14:textId="77777777" w:rsidTr="00E1014E">
        <w:tc>
          <w:tcPr>
            <w:tcW w:w="648" w:type="dxa"/>
            <w:vMerge/>
          </w:tcPr>
          <w:p w14:paraId="0AD9C6F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290D1C7D" w14:textId="6D6ED8B1" w:rsidR="00FD3D4A" w:rsidRPr="00365455" w:rsidRDefault="00365455" w:rsidP="00E1014E">
            <w:pPr>
              <w:numPr>
                <w:ilvl w:val="0"/>
                <w:numId w:val="8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 xml:space="preserve">Familial CRC confers a life-time CRC risk that may approach 70-90% compared to general population.  </w:t>
            </w:r>
          </w:p>
        </w:tc>
        <w:tc>
          <w:tcPr>
            <w:tcW w:w="832" w:type="dxa"/>
          </w:tcPr>
          <w:p w14:paraId="4A4CD420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86852DF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AEB0405" w14:textId="77777777" w:rsidTr="00E1014E">
        <w:tc>
          <w:tcPr>
            <w:tcW w:w="648" w:type="dxa"/>
            <w:vMerge/>
          </w:tcPr>
          <w:p w14:paraId="4B1F511A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2FCD2A1C" w14:textId="2AEF1026" w:rsidR="00FD3D4A" w:rsidRPr="00365455" w:rsidRDefault="00365455" w:rsidP="00774B40">
            <w:pPr>
              <w:numPr>
                <w:ilvl w:val="0"/>
                <w:numId w:val="8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 xml:space="preserve">Amsterdam Criteria has high sensitivity and specificity (&gt;95%) to find microsatellite instability in a </w:t>
            </w:r>
            <w:proofErr w:type="spellStart"/>
            <w:r w:rsidRPr="00365455">
              <w:rPr>
                <w:rFonts w:ascii="Arial" w:hAnsi="Arial" w:cs="Arial"/>
                <w:sz w:val="24"/>
                <w:szCs w:val="24"/>
              </w:rPr>
              <w:t>tumour</w:t>
            </w:r>
            <w:proofErr w:type="spellEnd"/>
            <w:r w:rsidRPr="00365455">
              <w:rPr>
                <w:rFonts w:ascii="Arial" w:hAnsi="Arial" w:cs="Arial"/>
                <w:sz w:val="24"/>
                <w:szCs w:val="24"/>
              </w:rPr>
              <w:t xml:space="preserve"> and is used as a modality to identify patients with Lynch syndrome.   </w:t>
            </w:r>
          </w:p>
        </w:tc>
        <w:tc>
          <w:tcPr>
            <w:tcW w:w="832" w:type="dxa"/>
          </w:tcPr>
          <w:p w14:paraId="037FADB2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8D79B8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52C83D7A" w14:textId="77777777" w:rsidTr="00E1014E">
        <w:trPr>
          <w:trHeight w:val="60"/>
        </w:trPr>
        <w:tc>
          <w:tcPr>
            <w:tcW w:w="648" w:type="dxa"/>
            <w:vMerge/>
          </w:tcPr>
          <w:p w14:paraId="65F9C3DC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2F2D3599" w14:textId="03BB5FBC" w:rsidR="00FD3D4A" w:rsidRPr="00365455" w:rsidRDefault="00365455" w:rsidP="00E1014E">
            <w:pPr>
              <w:numPr>
                <w:ilvl w:val="0"/>
                <w:numId w:val="8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 xml:space="preserve">Genetic counseling and genetic risk assessment is required for all individuals whose family history is suggestive of a hereditary CRC syndrome before proceeding with genetic testing.   </w:t>
            </w:r>
          </w:p>
        </w:tc>
        <w:tc>
          <w:tcPr>
            <w:tcW w:w="832" w:type="dxa"/>
          </w:tcPr>
          <w:p w14:paraId="36F6B0F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0EFF10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043EFE57" w14:textId="77777777" w:rsidTr="00E1014E">
        <w:trPr>
          <w:trHeight w:val="273"/>
        </w:trPr>
        <w:tc>
          <w:tcPr>
            <w:tcW w:w="648" w:type="dxa"/>
            <w:vMerge w:val="restart"/>
          </w:tcPr>
          <w:p w14:paraId="4BC6DBBF" w14:textId="77777777" w:rsidR="00FD3D4A" w:rsidRPr="001309F1" w:rsidRDefault="00FD3D4A" w:rsidP="00FD3D4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8594" w:type="dxa"/>
            <w:gridSpan w:val="3"/>
          </w:tcPr>
          <w:p w14:paraId="1783B9C6" w14:textId="48620C67" w:rsidR="00FD3D4A" w:rsidRPr="001309F1" w:rsidRDefault="00365455" w:rsidP="00774B40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Radiology</w:t>
            </w:r>
            <w:r w:rsidR="00FD3D4A" w:rsidRPr="001309F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FD3D4A" w:rsidRPr="001309F1" w14:paraId="28A65EA0" w14:textId="77777777" w:rsidTr="00E1014E">
        <w:tc>
          <w:tcPr>
            <w:tcW w:w="648" w:type="dxa"/>
            <w:vMerge/>
          </w:tcPr>
          <w:p w14:paraId="5023141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7E266B89" w14:textId="55BF677B" w:rsidR="00FD3D4A" w:rsidRPr="00365455" w:rsidRDefault="00365455" w:rsidP="00D913F2">
            <w:pPr>
              <w:numPr>
                <w:ilvl w:val="0"/>
                <w:numId w:val="23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 xml:space="preserve">Radiation exposure from CT </w:t>
            </w:r>
            <w:proofErr w:type="spellStart"/>
            <w:r w:rsidRPr="00365455">
              <w:rPr>
                <w:rFonts w:ascii="Arial" w:hAnsi="Arial" w:cs="Arial"/>
                <w:sz w:val="24"/>
                <w:szCs w:val="24"/>
              </w:rPr>
              <w:t>Colonography</w:t>
            </w:r>
            <w:proofErr w:type="spellEnd"/>
            <w:r w:rsidRPr="00365455">
              <w:rPr>
                <w:rFonts w:ascii="Arial" w:hAnsi="Arial" w:cs="Arial"/>
                <w:sz w:val="24"/>
                <w:szCs w:val="24"/>
              </w:rPr>
              <w:t xml:space="preserve"> is higher than the typical dose for Double Contrast Barium Enema.</w:t>
            </w:r>
          </w:p>
        </w:tc>
        <w:tc>
          <w:tcPr>
            <w:tcW w:w="832" w:type="dxa"/>
          </w:tcPr>
          <w:p w14:paraId="2FE7BF0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ED8479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1309F1" w:rsidRPr="001309F1" w14:paraId="7CA0EAB6" w14:textId="77777777" w:rsidTr="001309F1">
        <w:trPr>
          <w:trHeight w:val="368"/>
        </w:trPr>
        <w:tc>
          <w:tcPr>
            <w:tcW w:w="648" w:type="dxa"/>
            <w:vMerge/>
          </w:tcPr>
          <w:p w14:paraId="1F3B1409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19C62549" w14:textId="21908792" w:rsidR="00FD3D4A" w:rsidRPr="00D913F2" w:rsidRDefault="00365455" w:rsidP="00D913F2">
            <w:pPr>
              <w:pStyle w:val="ListParagraph"/>
              <w:numPr>
                <w:ilvl w:val="0"/>
                <w:numId w:val="23"/>
              </w:numPr>
              <w:spacing w:after="120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13F2">
              <w:rPr>
                <w:rFonts w:ascii="Arial" w:hAnsi="Arial" w:cs="Arial"/>
                <w:sz w:val="24"/>
                <w:szCs w:val="24"/>
              </w:rPr>
              <w:t xml:space="preserve">CT accuracy in identifying CRC and nodal metastases depends on the stage of the </w:t>
            </w:r>
            <w:proofErr w:type="spellStart"/>
            <w:r w:rsidRPr="00D913F2">
              <w:rPr>
                <w:rFonts w:ascii="Arial" w:hAnsi="Arial" w:cs="Arial"/>
                <w:sz w:val="24"/>
                <w:szCs w:val="24"/>
              </w:rPr>
              <w:t>tumour</w:t>
            </w:r>
            <w:proofErr w:type="spellEnd"/>
            <w:r w:rsidRPr="00D913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41637DAA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8978D35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1309F1" w:rsidRPr="001309F1" w14:paraId="77A403EF" w14:textId="77777777" w:rsidTr="001309F1">
        <w:trPr>
          <w:trHeight w:val="70"/>
        </w:trPr>
        <w:tc>
          <w:tcPr>
            <w:tcW w:w="648" w:type="dxa"/>
            <w:vMerge/>
          </w:tcPr>
          <w:p w14:paraId="562C75D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1BD91294" w14:textId="2754A50F" w:rsidR="00FD3D4A" w:rsidRPr="00365455" w:rsidRDefault="00365455" w:rsidP="00D913F2">
            <w:pPr>
              <w:numPr>
                <w:ilvl w:val="0"/>
                <w:numId w:val="23"/>
              </w:numPr>
              <w:spacing w:after="120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>MRI is the best modality in assessing the relation of the rectal carcinoma with the potential CRM (Circumferential Resection Margin)</w:t>
            </w:r>
            <w:r w:rsidR="001C0D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55F394AC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62A20860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101DAD97" w14:textId="77777777" w:rsidTr="00E1014E">
        <w:tc>
          <w:tcPr>
            <w:tcW w:w="648" w:type="dxa"/>
            <w:vMerge/>
          </w:tcPr>
          <w:p w14:paraId="664355AD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776F8192" w14:textId="754CF89A" w:rsidR="00FD3D4A" w:rsidRPr="00365455" w:rsidRDefault="00365455" w:rsidP="00D913F2">
            <w:pPr>
              <w:numPr>
                <w:ilvl w:val="0"/>
                <w:numId w:val="23"/>
              </w:numPr>
              <w:tabs>
                <w:tab w:val="left" w:pos="345"/>
              </w:tabs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>FDG-PET CT has a role in the evaluation of recurrent CRC</w:t>
            </w:r>
            <w:r w:rsidR="001C0D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5E21ACDF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918B18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4981B72C" w14:textId="77777777" w:rsidTr="00E1014E">
        <w:tc>
          <w:tcPr>
            <w:tcW w:w="648" w:type="dxa"/>
            <w:vMerge/>
          </w:tcPr>
          <w:p w14:paraId="1A96511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54270A0D" w14:textId="24EA2914" w:rsidR="00FD3D4A" w:rsidRPr="00365455" w:rsidRDefault="00A2648E" w:rsidP="00D913F2">
            <w:pPr>
              <w:numPr>
                <w:ilvl w:val="0"/>
                <w:numId w:val="23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CT s</w:t>
            </w:r>
            <w:r w:rsidR="00365455" w:rsidRPr="00365455">
              <w:rPr>
                <w:rFonts w:ascii="Arial" w:hAnsi="Arial" w:cs="Arial"/>
                <w:sz w:val="24"/>
                <w:szCs w:val="24"/>
              </w:rPr>
              <w:t>can is the modality of choice in diagnosing and staging rectal carcinoma</w:t>
            </w:r>
            <w:r w:rsidR="001C0D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12E77EC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6E453C5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486884F9" w14:textId="77777777" w:rsidTr="00E1014E">
        <w:tc>
          <w:tcPr>
            <w:tcW w:w="648" w:type="dxa"/>
            <w:vMerge w:val="restart"/>
          </w:tcPr>
          <w:p w14:paraId="45CB103B" w14:textId="77777777" w:rsidR="00FD3D4A" w:rsidRPr="001309F1" w:rsidRDefault="00FD3D4A" w:rsidP="00FD3D4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8594" w:type="dxa"/>
            <w:gridSpan w:val="3"/>
          </w:tcPr>
          <w:p w14:paraId="33622396" w14:textId="702DEF37" w:rsidR="00FD3D4A" w:rsidRPr="00365455" w:rsidRDefault="00365455" w:rsidP="00D913F2">
            <w:pPr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65455">
              <w:rPr>
                <w:rFonts w:ascii="Arial" w:hAnsi="Arial" w:cs="Arial"/>
                <w:b/>
                <w:sz w:val="24"/>
                <w:szCs w:val="24"/>
              </w:rPr>
              <w:t xml:space="preserve">Regarding histopathological reporting of </w:t>
            </w:r>
            <w:r w:rsidR="00D913F2">
              <w:rPr>
                <w:rFonts w:ascii="Arial" w:hAnsi="Arial" w:cs="Arial"/>
                <w:b/>
                <w:sz w:val="24"/>
                <w:szCs w:val="24"/>
              </w:rPr>
              <w:t>CRC</w:t>
            </w:r>
            <w:r w:rsidRPr="00365455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FD3D4A" w:rsidRPr="001309F1" w14:paraId="152208A8" w14:textId="77777777" w:rsidTr="00E1014E">
        <w:tc>
          <w:tcPr>
            <w:tcW w:w="648" w:type="dxa"/>
            <w:vMerge/>
          </w:tcPr>
          <w:p w14:paraId="7DF4E37C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31BA7A08" w14:textId="62108059" w:rsidR="00FD3D4A" w:rsidRPr="00365455" w:rsidRDefault="00365455" w:rsidP="00D913F2">
            <w:pPr>
              <w:numPr>
                <w:ilvl w:val="0"/>
                <w:numId w:val="24"/>
              </w:numPr>
              <w:spacing w:after="120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5455">
              <w:rPr>
                <w:rFonts w:ascii="Arial" w:hAnsi="Arial" w:cs="Arial"/>
                <w:sz w:val="24"/>
                <w:szCs w:val="24"/>
              </w:rPr>
              <w:t>12 lymph nodes examination should be aimed for proper histopathological examination.</w:t>
            </w:r>
          </w:p>
        </w:tc>
        <w:tc>
          <w:tcPr>
            <w:tcW w:w="832" w:type="dxa"/>
          </w:tcPr>
          <w:p w14:paraId="72102FF3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44B563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42EC255" w14:textId="77777777" w:rsidTr="00E1014E">
        <w:tc>
          <w:tcPr>
            <w:tcW w:w="648" w:type="dxa"/>
            <w:vMerge/>
          </w:tcPr>
          <w:p w14:paraId="44FB30F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001BBCEA" w14:textId="7D9A017D" w:rsidR="00FD3D4A" w:rsidRPr="00D913F2" w:rsidRDefault="00365455" w:rsidP="00D913F2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after="120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13F2">
              <w:rPr>
                <w:rFonts w:ascii="Arial" w:hAnsi="Arial" w:cs="Arial"/>
                <w:sz w:val="24"/>
                <w:szCs w:val="24"/>
              </w:rPr>
              <w:t xml:space="preserve">Circumferential margin is considered involved by </w:t>
            </w:r>
            <w:proofErr w:type="spellStart"/>
            <w:r w:rsidRPr="00D913F2">
              <w:rPr>
                <w:rFonts w:ascii="Arial" w:hAnsi="Arial" w:cs="Arial"/>
                <w:sz w:val="24"/>
                <w:szCs w:val="24"/>
              </w:rPr>
              <w:t>tumour</w:t>
            </w:r>
            <w:proofErr w:type="spellEnd"/>
            <w:r w:rsidRPr="00D913F2">
              <w:rPr>
                <w:rFonts w:ascii="Arial" w:hAnsi="Arial" w:cs="Arial"/>
                <w:sz w:val="24"/>
                <w:szCs w:val="24"/>
              </w:rPr>
              <w:t xml:space="preserve"> if it is seen only on the inked margin.</w:t>
            </w:r>
          </w:p>
        </w:tc>
        <w:tc>
          <w:tcPr>
            <w:tcW w:w="832" w:type="dxa"/>
          </w:tcPr>
          <w:p w14:paraId="1ACBF373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AC3AB4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C388D7D" w14:textId="77777777" w:rsidTr="00E1014E">
        <w:tc>
          <w:tcPr>
            <w:tcW w:w="648" w:type="dxa"/>
            <w:vMerge/>
          </w:tcPr>
          <w:p w14:paraId="1DA6542E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194EF4BF" w14:textId="3C4CCEFF" w:rsidR="00FD3D4A" w:rsidRPr="00D913F2" w:rsidRDefault="00365455" w:rsidP="00D913F2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13F2">
              <w:rPr>
                <w:rFonts w:ascii="Arial" w:hAnsi="Arial" w:cs="Arial"/>
                <w:sz w:val="24"/>
                <w:szCs w:val="24"/>
              </w:rPr>
              <w:t xml:space="preserve">Perforation proximal to </w:t>
            </w:r>
            <w:proofErr w:type="spellStart"/>
            <w:r w:rsidRPr="00D913F2">
              <w:rPr>
                <w:rFonts w:ascii="Arial" w:hAnsi="Arial" w:cs="Arial"/>
                <w:sz w:val="24"/>
                <w:szCs w:val="24"/>
              </w:rPr>
              <w:t>tumour</w:t>
            </w:r>
            <w:proofErr w:type="spellEnd"/>
            <w:r w:rsidRPr="00D913F2">
              <w:rPr>
                <w:rFonts w:ascii="Arial" w:hAnsi="Arial" w:cs="Arial"/>
                <w:sz w:val="24"/>
                <w:szCs w:val="24"/>
              </w:rPr>
              <w:t xml:space="preserve"> is stage</w:t>
            </w:r>
            <w:r w:rsidR="0066025E" w:rsidRPr="00D913F2">
              <w:rPr>
                <w:rFonts w:ascii="Arial" w:hAnsi="Arial" w:cs="Arial"/>
                <w:sz w:val="24"/>
                <w:szCs w:val="24"/>
              </w:rPr>
              <w:t>d</w:t>
            </w:r>
            <w:r w:rsidRPr="00D913F2">
              <w:rPr>
                <w:rFonts w:ascii="Arial" w:hAnsi="Arial" w:cs="Arial"/>
                <w:sz w:val="24"/>
                <w:szCs w:val="24"/>
              </w:rPr>
              <w:t xml:space="preserve"> as pT4.</w:t>
            </w:r>
          </w:p>
        </w:tc>
        <w:tc>
          <w:tcPr>
            <w:tcW w:w="832" w:type="dxa"/>
          </w:tcPr>
          <w:p w14:paraId="439DB71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0A786DA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C9328AD" w14:textId="77777777" w:rsidTr="00E1014E">
        <w:tc>
          <w:tcPr>
            <w:tcW w:w="648" w:type="dxa"/>
            <w:vMerge/>
          </w:tcPr>
          <w:p w14:paraId="3041E39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142E05A3" w14:textId="112824EC" w:rsidR="00FD3D4A" w:rsidRPr="00D913F2" w:rsidRDefault="00365455" w:rsidP="00D913F2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345" w:hanging="3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13F2">
              <w:rPr>
                <w:rFonts w:ascii="Arial" w:hAnsi="Arial" w:cs="Arial"/>
                <w:sz w:val="24"/>
                <w:szCs w:val="24"/>
              </w:rPr>
              <w:t xml:space="preserve">Histopathology reporting </w:t>
            </w:r>
            <w:proofErr w:type="spellStart"/>
            <w:r w:rsidRPr="00D913F2">
              <w:rPr>
                <w:rFonts w:ascii="Arial" w:hAnsi="Arial" w:cs="Arial"/>
                <w:sz w:val="24"/>
                <w:szCs w:val="24"/>
              </w:rPr>
              <w:t>proforma</w:t>
            </w:r>
            <w:proofErr w:type="spellEnd"/>
            <w:r w:rsidRPr="00D913F2">
              <w:rPr>
                <w:rFonts w:ascii="Arial" w:hAnsi="Arial" w:cs="Arial"/>
                <w:sz w:val="24"/>
                <w:szCs w:val="24"/>
              </w:rPr>
              <w:t xml:space="preserve"> improves the inclusion of important key parameters for CRC resection specimen.</w:t>
            </w:r>
          </w:p>
        </w:tc>
        <w:tc>
          <w:tcPr>
            <w:tcW w:w="832" w:type="dxa"/>
          </w:tcPr>
          <w:p w14:paraId="1BEE1494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6FCAD8B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551D3E0" w14:textId="77777777" w:rsidTr="00E1014E">
        <w:tc>
          <w:tcPr>
            <w:tcW w:w="648" w:type="dxa"/>
            <w:vMerge/>
          </w:tcPr>
          <w:p w14:paraId="722B00AE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42C6D796" w14:textId="430D8E7A" w:rsidR="001309F1" w:rsidRPr="00D913F2" w:rsidRDefault="00365455" w:rsidP="00D913F2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345"/>
                <w:tab w:val="left" w:pos="720"/>
              </w:tabs>
              <w:autoSpaceDE w:val="0"/>
              <w:autoSpaceDN w:val="0"/>
              <w:adjustRightInd w:val="0"/>
              <w:spacing w:after="0" w:line="340" w:lineRule="atLeast"/>
              <w:ind w:left="345" w:hanging="3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13F2">
              <w:rPr>
                <w:rFonts w:ascii="Arial" w:hAnsi="Arial" w:cs="Arial"/>
                <w:color w:val="000000"/>
                <w:sz w:val="24"/>
                <w:szCs w:val="24"/>
              </w:rPr>
              <w:t>Macroscopic assessment of the plane of excision of rectal cancers predicts local recurrence.</w:t>
            </w:r>
          </w:p>
        </w:tc>
        <w:tc>
          <w:tcPr>
            <w:tcW w:w="832" w:type="dxa"/>
          </w:tcPr>
          <w:p w14:paraId="5EE5B56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3D8F039F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6B513F98" w14:textId="77777777" w:rsidTr="00E1014E">
        <w:trPr>
          <w:trHeight w:val="413"/>
        </w:trPr>
        <w:tc>
          <w:tcPr>
            <w:tcW w:w="648" w:type="dxa"/>
            <w:vMerge w:val="restart"/>
          </w:tcPr>
          <w:p w14:paraId="3DF6D3BA" w14:textId="77777777" w:rsidR="00FD3D4A" w:rsidRPr="001309F1" w:rsidRDefault="00FD3D4A" w:rsidP="00E1014E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594" w:type="dxa"/>
            <w:gridSpan w:val="3"/>
          </w:tcPr>
          <w:p w14:paraId="5E739563" w14:textId="1BEAF93D" w:rsidR="00FD3D4A" w:rsidRPr="00365455" w:rsidRDefault="00365455" w:rsidP="00365455">
            <w:pPr>
              <w:spacing w:before="120" w:after="120"/>
              <w:rPr>
                <w:rFonts w:ascii="Arial" w:hAnsi="Arial" w:cs="Arial"/>
                <w:b/>
              </w:rPr>
            </w:pPr>
            <w:r w:rsidRPr="00365455">
              <w:rPr>
                <w:rFonts w:ascii="Arial" w:hAnsi="Arial" w:cs="Arial"/>
                <w:b/>
              </w:rPr>
              <w:t>In surgical resection</w:t>
            </w:r>
          </w:p>
        </w:tc>
      </w:tr>
      <w:tr w:rsidR="00FD3D4A" w:rsidRPr="001309F1" w14:paraId="44BD08D9" w14:textId="77777777" w:rsidTr="00E1014E">
        <w:tc>
          <w:tcPr>
            <w:tcW w:w="648" w:type="dxa"/>
            <w:vMerge/>
          </w:tcPr>
          <w:p w14:paraId="6E1831B3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6A08F8F6" w14:textId="785D9219" w:rsidR="00FD3D4A" w:rsidRPr="001309F1" w:rsidRDefault="00365455" w:rsidP="00E1014E">
            <w:pPr>
              <w:numPr>
                <w:ilvl w:val="0"/>
                <w:numId w:val="12"/>
              </w:numPr>
              <w:spacing w:after="120" w:line="240" w:lineRule="auto"/>
              <w:ind w:left="260" w:hanging="27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259">
              <w:rPr>
                <w:rFonts w:ascii="Arial" w:hAnsi="Arial" w:cs="Arial"/>
              </w:rPr>
              <w:t>A thorough surgical exploration should be performed at the time of resection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2" w:type="dxa"/>
          </w:tcPr>
          <w:p w14:paraId="60A9245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6D6BD700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1D469934" w14:textId="77777777" w:rsidTr="00E1014E">
        <w:tc>
          <w:tcPr>
            <w:tcW w:w="648" w:type="dxa"/>
            <w:vMerge/>
          </w:tcPr>
          <w:p w14:paraId="54E11D2A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449DA1B9" w14:textId="11580251" w:rsidR="00FD3D4A" w:rsidRPr="001309F1" w:rsidRDefault="00365455" w:rsidP="008916BC">
            <w:pPr>
              <w:numPr>
                <w:ilvl w:val="0"/>
                <w:numId w:val="12"/>
              </w:numPr>
              <w:spacing w:after="120" w:line="240" w:lineRule="auto"/>
              <w:ind w:left="260" w:hanging="27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259">
              <w:rPr>
                <w:rFonts w:ascii="Arial" w:hAnsi="Arial" w:cs="Arial"/>
              </w:rPr>
              <w:t>Number of lymph nodes resected has been associated with survival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2" w:type="dxa"/>
          </w:tcPr>
          <w:p w14:paraId="1EE4D7E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35BBF979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75D924CF" w14:textId="77777777" w:rsidTr="00E1014E">
        <w:tc>
          <w:tcPr>
            <w:tcW w:w="648" w:type="dxa"/>
            <w:vMerge/>
          </w:tcPr>
          <w:p w14:paraId="31126E5D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53A7E693" w14:textId="10B1D57E" w:rsidR="00FD3D4A" w:rsidRPr="001309F1" w:rsidRDefault="00365455" w:rsidP="00FD3D4A">
            <w:pPr>
              <w:numPr>
                <w:ilvl w:val="0"/>
                <w:numId w:val="12"/>
              </w:numPr>
              <w:spacing w:after="120" w:line="240" w:lineRule="auto"/>
              <w:ind w:left="260" w:hanging="27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259">
              <w:rPr>
                <w:rFonts w:ascii="Arial" w:hAnsi="Arial" w:cs="Arial"/>
              </w:rPr>
              <w:t>Resection margins of CRC specimens must be tagged for orientation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2" w:type="dxa"/>
          </w:tcPr>
          <w:p w14:paraId="28C21E05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169BEA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48C0D53E" w14:textId="77777777" w:rsidTr="00E1014E">
        <w:tc>
          <w:tcPr>
            <w:tcW w:w="648" w:type="dxa"/>
            <w:vMerge/>
          </w:tcPr>
          <w:p w14:paraId="2DE403A5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22588955" w14:textId="2CCAED5D" w:rsidR="00FD3D4A" w:rsidRPr="001309F1" w:rsidRDefault="00365455" w:rsidP="00FD3D4A">
            <w:pPr>
              <w:numPr>
                <w:ilvl w:val="0"/>
                <w:numId w:val="12"/>
              </w:numPr>
              <w:spacing w:after="120" w:line="240" w:lineRule="auto"/>
              <w:ind w:left="260" w:hanging="27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259">
              <w:rPr>
                <w:rFonts w:ascii="Arial" w:hAnsi="Arial" w:cs="Arial"/>
              </w:rPr>
              <w:t>The prognosis of colon perforation due to colon carcinoma is better than perforation from other causes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2" w:type="dxa"/>
          </w:tcPr>
          <w:p w14:paraId="067EFF5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5954F0F5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73F5981" w14:textId="77777777" w:rsidTr="00E1014E">
        <w:tc>
          <w:tcPr>
            <w:tcW w:w="648" w:type="dxa"/>
            <w:vMerge/>
          </w:tcPr>
          <w:p w14:paraId="62431CDC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6495070F" w14:textId="2AFD76E3" w:rsidR="00FD3D4A" w:rsidRPr="001309F1" w:rsidRDefault="00365455" w:rsidP="00FD3D4A">
            <w:pPr>
              <w:numPr>
                <w:ilvl w:val="0"/>
                <w:numId w:val="12"/>
              </w:numPr>
              <w:spacing w:after="120" w:line="240" w:lineRule="auto"/>
              <w:ind w:left="260" w:hanging="27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The same principles applied in both open and laparoscopic surgical resection.</w:t>
            </w:r>
          </w:p>
        </w:tc>
        <w:tc>
          <w:tcPr>
            <w:tcW w:w="832" w:type="dxa"/>
          </w:tcPr>
          <w:p w14:paraId="5D7BA31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22BFE19E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537764DC" w14:textId="77777777" w:rsidTr="00E1014E">
        <w:tc>
          <w:tcPr>
            <w:tcW w:w="648" w:type="dxa"/>
            <w:vMerge w:val="restart"/>
          </w:tcPr>
          <w:p w14:paraId="0F57406D" w14:textId="77777777" w:rsidR="00FD3D4A" w:rsidRPr="001309F1" w:rsidRDefault="00FD3D4A" w:rsidP="00E1014E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8594" w:type="dxa"/>
            <w:gridSpan w:val="3"/>
          </w:tcPr>
          <w:p w14:paraId="7DB90F20" w14:textId="23ACEA4E" w:rsidR="00FD3D4A" w:rsidRPr="00D442F8" w:rsidRDefault="00D442F8" w:rsidP="00D374B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D442F8">
              <w:rPr>
                <w:rFonts w:ascii="Arial" w:hAnsi="Arial" w:cs="Arial"/>
                <w:b/>
                <w:bCs/>
                <w:sz w:val="24"/>
                <w:szCs w:val="24"/>
              </w:rPr>
              <w:t>Chemoradiotherapy</w:t>
            </w:r>
            <w:proofErr w:type="spellEnd"/>
            <w:r w:rsidRPr="00D442F8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FD3D4A" w:rsidRPr="001309F1" w14:paraId="71C14B68" w14:textId="77777777" w:rsidTr="00E1014E">
        <w:tc>
          <w:tcPr>
            <w:tcW w:w="648" w:type="dxa"/>
            <w:vMerge/>
          </w:tcPr>
          <w:p w14:paraId="49E398E2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07E52B3E" w14:textId="33AD5044" w:rsidR="00FD3D4A" w:rsidRPr="00D442F8" w:rsidRDefault="00D442F8" w:rsidP="00774B40">
            <w:pPr>
              <w:numPr>
                <w:ilvl w:val="0"/>
                <w:numId w:val="9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>Adjuvant chemotherapy in stage III colon cancer improves overall survival.</w:t>
            </w:r>
          </w:p>
        </w:tc>
        <w:tc>
          <w:tcPr>
            <w:tcW w:w="832" w:type="dxa"/>
          </w:tcPr>
          <w:p w14:paraId="207ECE3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55B9BDED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559206B2" w14:textId="77777777" w:rsidTr="00E1014E">
        <w:tc>
          <w:tcPr>
            <w:tcW w:w="648" w:type="dxa"/>
            <w:vMerge/>
          </w:tcPr>
          <w:p w14:paraId="16287F2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456E2783" w14:textId="1AED032B" w:rsidR="00FD3D4A" w:rsidRPr="00D442F8" w:rsidRDefault="00D442F8" w:rsidP="00AF4DF6">
            <w:pPr>
              <w:numPr>
                <w:ilvl w:val="0"/>
                <w:numId w:val="9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 xml:space="preserve">Sensory neuropathy is a rare side effect of </w:t>
            </w:r>
            <w:proofErr w:type="spellStart"/>
            <w:r w:rsidRPr="00D442F8">
              <w:rPr>
                <w:rFonts w:ascii="Arial" w:hAnsi="Arial" w:cs="Arial"/>
                <w:sz w:val="24"/>
                <w:szCs w:val="24"/>
              </w:rPr>
              <w:t>Oxaliplatin</w:t>
            </w:r>
            <w:proofErr w:type="spellEnd"/>
            <w:r w:rsidRPr="00D442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1663E18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1659E16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5BFCB6DA" w14:textId="77777777" w:rsidTr="00E1014E">
        <w:tc>
          <w:tcPr>
            <w:tcW w:w="648" w:type="dxa"/>
            <w:vMerge/>
          </w:tcPr>
          <w:p w14:paraId="5BE93A62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60AA552B" w14:textId="0EDCFD55" w:rsidR="00FD3D4A" w:rsidRPr="00D442F8" w:rsidRDefault="00D442F8" w:rsidP="00D913F2">
            <w:pPr>
              <w:numPr>
                <w:ilvl w:val="0"/>
                <w:numId w:val="9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 xml:space="preserve">Adjuvant chemotherapy should be given </w:t>
            </w:r>
            <w:r w:rsidR="00D913F2">
              <w:rPr>
                <w:rFonts w:ascii="Arial" w:hAnsi="Arial" w:cs="Arial"/>
                <w:sz w:val="24"/>
                <w:szCs w:val="24"/>
              </w:rPr>
              <w:t>&gt;</w:t>
            </w:r>
            <w:r w:rsidRPr="00D442F8">
              <w:rPr>
                <w:rFonts w:ascii="Arial" w:hAnsi="Arial" w:cs="Arial"/>
                <w:sz w:val="24"/>
                <w:szCs w:val="24"/>
              </w:rPr>
              <w:t>6 months.</w:t>
            </w:r>
          </w:p>
        </w:tc>
        <w:tc>
          <w:tcPr>
            <w:tcW w:w="832" w:type="dxa"/>
          </w:tcPr>
          <w:p w14:paraId="49BB626F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E1AAB6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0C028413" w14:textId="77777777" w:rsidTr="00E1014E">
        <w:tc>
          <w:tcPr>
            <w:tcW w:w="648" w:type="dxa"/>
            <w:vMerge/>
          </w:tcPr>
          <w:p w14:paraId="384BA73E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7BEBD5C5" w14:textId="6EA5FCBF" w:rsidR="00FD3D4A" w:rsidRPr="00D442F8" w:rsidRDefault="00D442F8" w:rsidP="00D913F2">
            <w:pPr>
              <w:numPr>
                <w:ilvl w:val="0"/>
                <w:numId w:val="9"/>
              </w:numPr>
              <w:spacing w:after="120" w:line="240" w:lineRule="auto"/>
              <w:ind w:left="259" w:hanging="2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 xml:space="preserve">In rectal cancer, pre-operative </w:t>
            </w:r>
            <w:proofErr w:type="spellStart"/>
            <w:r w:rsidRPr="00D442F8">
              <w:rPr>
                <w:rFonts w:ascii="Arial" w:hAnsi="Arial" w:cs="Arial"/>
                <w:sz w:val="24"/>
                <w:szCs w:val="24"/>
              </w:rPr>
              <w:t>chemoradiotherapy</w:t>
            </w:r>
            <w:proofErr w:type="spellEnd"/>
            <w:r w:rsidRPr="00D442F8">
              <w:rPr>
                <w:rFonts w:ascii="Arial" w:hAnsi="Arial" w:cs="Arial"/>
                <w:sz w:val="24"/>
                <w:szCs w:val="24"/>
              </w:rPr>
              <w:t xml:space="preserve"> results in lower incidence of local recurrence compared with </w:t>
            </w:r>
            <w:r w:rsidR="00D913F2">
              <w:rPr>
                <w:rFonts w:ascii="Arial" w:hAnsi="Arial" w:cs="Arial"/>
                <w:sz w:val="24"/>
                <w:szCs w:val="24"/>
              </w:rPr>
              <w:t>radiotherapy</w:t>
            </w:r>
            <w:r w:rsidRPr="00D442F8">
              <w:rPr>
                <w:rFonts w:ascii="Arial" w:hAnsi="Arial" w:cs="Arial"/>
                <w:sz w:val="24"/>
                <w:szCs w:val="24"/>
              </w:rPr>
              <w:t xml:space="preserve"> alone.</w:t>
            </w:r>
          </w:p>
        </w:tc>
        <w:tc>
          <w:tcPr>
            <w:tcW w:w="832" w:type="dxa"/>
          </w:tcPr>
          <w:p w14:paraId="2A1DC271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A0A8328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3CE604E6" w14:textId="77777777" w:rsidTr="00E1014E">
        <w:tc>
          <w:tcPr>
            <w:tcW w:w="648" w:type="dxa"/>
            <w:vMerge/>
          </w:tcPr>
          <w:p w14:paraId="34B3F2EB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0" w:type="dxa"/>
          </w:tcPr>
          <w:p w14:paraId="25484192" w14:textId="477FA559" w:rsidR="00FD3D4A" w:rsidRPr="00D442F8" w:rsidRDefault="00FD3D4A" w:rsidP="00AF4DF6">
            <w:pPr>
              <w:numPr>
                <w:ilvl w:val="0"/>
                <w:numId w:val="13"/>
              </w:numPr>
              <w:spacing w:after="120" w:line="240" w:lineRule="auto"/>
              <w:ind w:left="203" w:hanging="203"/>
              <w:contextualSpacing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D442F8">
              <w:rPr>
                <w:rFonts w:ascii="Arial" w:hAnsi="Arial" w:cs="Arial"/>
                <w:sz w:val="24"/>
                <w:szCs w:val="24"/>
                <w:lang w:eastAsia="x-none"/>
              </w:rPr>
              <w:t xml:space="preserve"> </w:t>
            </w:r>
            <w:r w:rsidR="00D442F8" w:rsidRPr="00D442F8">
              <w:rPr>
                <w:rFonts w:ascii="Arial" w:hAnsi="Arial" w:cs="Arial"/>
                <w:sz w:val="24"/>
                <w:szCs w:val="24"/>
              </w:rPr>
              <w:t>There is no role of palliative chemotherapy in stage IV rectal cancer.</w:t>
            </w:r>
          </w:p>
        </w:tc>
        <w:tc>
          <w:tcPr>
            <w:tcW w:w="832" w:type="dxa"/>
          </w:tcPr>
          <w:p w14:paraId="4BD27F8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46C2986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56E967C8" w14:textId="77777777" w:rsidTr="00E1014E">
        <w:tc>
          <w:tcPr>
            <w:tcW w:w="648" w:type="dxa"/>
            <w:vMerge w:val="restart"/>
          </w:tcPr>
          <w:p w14:paraId="5F682803" w14:textId="77777777" w:rsidR="00FD3D4A" w:rsidRPr="001309F1" w:rsidRDefault="00FD3D4A" w:rsidP="00E1014E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09F1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  <w:tc>
          <w:tcPr>
            <w:tcW w:w="8594" w:type="dxa"/>
            <w:gridSpan w:val="3"/>
          </w:tcPr>
          <w:p w14:paraId="271CE6F4" w14:textId="79CCB66C" w:rsidR="00FD3D4A" w:rsidRPr="00D442F8" w:rsidRDefault="00D913F2" w:rsidP="00E1014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Follow-</w:t>
            </w:r>
            <w:r w:rsidR="00D442F8" w:rsidRPr="00D442F8">
              <w:rPr>
                <w:rFonts w:ascii="Arial" w:hAnsi="Arial" w:cs="Arial"/>
                <w:b/>
                <w:sz w:val="24"/>
                <w:szCs w:val="24"/>
              </w:rPr>
              <w:t>up and surveillance:</w:t>
            </w:r>
          </w:p>
        </w:tc>
      </w:tr>
      <w:tr w:rsidR="00FD3D4A" w:rsidRPr="001309F1" w14:paraId="1275E748" w14:textId="77777777" w:rsidTr="00E1014E">
        <w:tc>
          <w:tcPr>
            <w:tcW w:w="648" w:type="dxa"/>
            <w:vMerge/>
          </w:tcPr>
          <w:p w14:paraId="7D34F5C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30932B4B" w14:textId="5657C40B" w:rsidR="00FD3D4A" w:rsidRPr="00D442F8" w:rsidRDefault="00D442F8" w:rsidP="00D913F2">
            <w:pPr>
              <w:numPr>
                <w:ilvl w:val="0"/>
                <w:numId w:val="14"/>
              </w:numPr>
              <w:spacing w:after="120" w:line="240" w:lineRule="auto"/>
              <w:ind w:left="345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 xml:space="preserve">History and physical examination should be performed every 3-6 months for </w:t>
            </w:r>
            <w:r w:rsidR="00D913F2">
              <w:rPr>
                <w:rFonts w:ascii="Arial" w:hAnsi="Arial" w:cs="Arial"/>
                <w:sz w:val="24"/>
                <w:szCs w:val="24"/>
              </w:rPr>
              <w:t>5</w:t>
            </w:r>
            <w:bookmarkStart w:id="4" w:name="_GoBack"/>
            <w:bookmarkEnd w:id="4"/>
            <w:r w:rsidRPr="00D442F8">
              <w:rPr>
                <w:rFonts w:ascii="Arial" w:hAnsi="Arial" w:cs="Arial"/>
                <w:sz w:val="24"/>
                <w:szCs w:val="24"/>
              </w:rPr>
              <w:t xml:space="preserve"> years.</w:t>
            </w:r>
          </w:p>
        </w:tc>
        <w:tc>
          <w:tcPr>
            <w:tcW w:w="832" w:type="dxa"/>
          </w:tcPr>
          <w:p w14:paraId="4253F6F2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7DCD487F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197A88E1" w14:textId="77777777" w:rsidTr="00E1014E">
        <w:tc>
          <w:tcPr>
            <w:tcW w:w="648" w:type="dxa"/>
            <w:vMerge/>
          </w:tcPr>
          <w:p w14:paraId="0B4020A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41B44D47" w14:textId="703A81A2" w:rsidR="00FD3D4A" w:rsidRPr="00D442F8" w:rsidRDefault="00D442F8" w:rsidP="001309F1">
            <w:pPr>
              <w:numPr>
                <w:ilvl w:val="0"/>
                <w:numId w:val="14"/>
              </w:numPr>
              <w:spacing w:after="120" w:line="240" w:lineRule="auto"/>
              <w:ind w:left="345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 xml:space="preserve">Surveillance colonoscopy at year 1 and every 3-5 years </w:t>
            </w:r>
            <w:proofErr w:type="gramStart"/>
            <w:r w:rsidRPr="00D442F8">
              <w:rPr>
                <w:rFonts w:ascii="Arial" w:hAnsi="Arial" w:cs="Arial"/>
                <w:sz w:val="24"/>
                <w:szCs w:val="24"/>
              </w:rPr>
              <w:t>thereafter,</w:t>
            </w:r>
            <w:proofErr w:type="gramEnd"/>
            <w:r w:rsidRPr="00D442F8">
              <w:rPr>
                <w:rFonts w:ascii="Arial" w:hAnsi="Arial" w:cs="Arial"/>
                <w:sz w:val="24"/>
                <w:szCs w:val="24"/>
              </w:rPr>
              <w:t xml:space="preserve"> depends on</w:t>
            </w:r>
            <w:r w:rsidRPr="00D442F8">
              <w:rPr>
                <w:rFonts w:ascii="Arial" w:hAnsi="Arial" w:cs="Arial"/>
                <w:color w:val="000000"/>
                <w:sz w:val="24"/>
                <w:szCs w:val="24"/>
              </w:rPr>
              <w:t xml:space="preserve"> the previous colonoscopy findings.</w:t>
            </w:r>
          </w:p>
        </w:tc>
        <w:tc>
          <w:tcPr>
            <w:tcW w:w="832" w:type="dxa"/>
          </w:tcPr>
          <w:p w14:paraId="01329650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D942F4B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6BED1E3B" w14:textId="77777777" w:rsidTr="00E1014E">
        <w:tc>
          <w:tcPr>
            <w:tcW w:w="648" w:type="dxa"/>
            <w:vMerge/>
          </w:tcPr>
          <w:p w14:paraId="1D7B270A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1EC920E2" w14:textId="079AD50D" w:rsidR="00FD3D4A" w:rsidRPr="00D442F8" w:rsidRDefault="00D442F8" w:rsidP="00D374B4">
            <w:pPr>
              <w:numPr>
                <w:ilvl w:val="0"/>
                <w:numId w:val="14"/>
              </w:numPr>
              <w:spacing w:after="120" w:line="240" w:lineRule="auto"/>
              <w:ind w:left="345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color w:val="000000"/>
                <w:sz w:val="24"/>
                <w:szCs w:val="24"/>
              </w:rPr>
              <w:t>If a colonoscopy has not been performed before diagnosis, it should be done within a year of surgery.</w:t>
            </w:r>
          </w:p>
        </w:tc>
        <w:tc>
          <w:tcPr>
            <w:tcW w:w="832" w:type="dxa"/>
          </w:tcPr>
          <w:p w14:paraId="3678FA0E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3C3143EC" w14:textId="77777777" w:rsidR="00FD3D4A" w:rsidRPr="001309F1" w:rsidRDefault="00FD3D4A" w:rsidP="00F173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2C63A615" w14:textId="77777777" w:rsidTr="00E1014E">
        <w:tc>
          <w:tcPr>
            <w:tcW w:w="648" w:type="dxa"/>
            <w:vMerge/>
          </w:tcPr>
          <w:p w14:paraId="4F904CB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4A9E8C10" w14:textId="36AFEDE2" w:rsidR="00FD3D4A" w:rsidRPr="00D442F8" w:rsidRDefault="00D442F8" w:rsidP="00E1014E">
            <w:pPr>
              <w:numPr>
                <w:ilvl w:val="0"/>
                <w:numId w:val="14"/>
              </w:numPr>
              <w:spacing w:after="120" w:line="240" w:lineRule="auto"/>
              <w:ind w:left="345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sz w:val="24"/>
                <w:szCs w:val="24"/>
              </w:rPr>
              <w:t>CEA level monitoring is of no value</w:t>
            </w:r>
            <w:r w:rsidR="00FD3D4A" w:rsidRPr="00D442F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832" w:type="dxa"/>
          </w:tcPr>
          <w:p w14:paraId="5CEACC07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B2B07AF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FD3D4A" w:rsidRPr="001309F1" w14:paraId="37B8BCE6" w14:textId="77777777" w:rsidTr="00E1014E">
        <w:trPr>
          <w:trHeight w:val="350"/>
        </w:trPr>
        <w:tc>
          <w:tcPr>
            <w:tcW w:w="648" w:type="dxa"/>
            <w:vMerge/>
          </w:tcPr>
          <w:p w14:paraId="06971CD3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930" w:type="dxa"/>
          </w:tcPr>
          <w:p w14:paraId="72C2E4BA" w14:textId="4289273C" w:rsidR="00FD3D4A" w:rsidRPr="00D442F8" w:rsidRDefault="00D442F8" w:rsidP="00857598">
            <w:pPr>
              <w:numPr>
                <w:ilvl w:val="0"/>
                <w:numId w:val="14"/>
              </w:numPr>
              <w:spacing w:after="120" w:line="240" w:lineRule="auto"/>
              <w:ind w:left="345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2F8">
              <w:rPr>
                <w:rFonts w:ascii="Arial" w:hAnsi="Arial" w:cs="Arial"/>
                <w:color w:val="000000"/>
                <w:sz w:val="24"/>
                <w:szCs w:val="24"/>
              </w:rPr>
              <w:t>CRC survivors are encouraged to maintain an ideal body weight, participate in regular physical activity and consume a well-balanced diet</w:t>
            </w:r>
            <w:r w:rsidR="00FD3D4A" w:rsidRPr="00D442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2" w:type="dxa"/>
          </w:tcPr>
          <w:p w14:paraId="3C81BE46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14:paraId="0DDAFC9D" w14:textId="77777777" w:rsidR="00FD3D4A" w:rsidRPr="001309F1" w:rsidRDefault="00FD3D4A" w:rsidP="00E101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9F1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</w:tbl>
    <w:p w14:paraId="2A1F701D" w14:textId="77777777" w:rsidR="00FE3B8A" w:rsidRPr="001309F1" w:rsidRDefault="00FE3B8A" w:rsidP="00FE3B8A">
      <w:pPr>
        <w:rPr>
          <w:rFonts w:ascii="Arial" w:hAnsi="Arial" w:cs="Arial"/>
        </w:rPr>
      </w:pPr>
    </w:p>
    <w:p w14:paraId="03EFCA41" w14:textId="77777777" w:rsidR="00FE3B8A" w:rsidRPr="001309F1" w:rsidRDefault="00FE3B8A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5F96A722" w14:textId="77777777" w:rsidR="00C06285" w:rsidRPr="001309F1" w:rsidRDefault="00C06285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711868" w14:textId="77777777" w:rsidR="00FE3B8A" w:rsidRDefault="00FE3B8A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26A92">
        <w:rPr>
          <w:rFonts w:ascii="Arial" w:hAnsi="Arial" w:cs="Arial"/>
          <w:b/>
          <w:sz w:val="24"/>
          <w:szCs w:val="24"/>
        </w:rPr>
        <w:t>ANSWERS FOR TEST QUESTIONNAIRE</w:t>
      </w:r>
    </w:p>
    <w:p w14:paraId="5B95CD12" w14:textId="77777777" w:rsidR="00926A92" w:rsidRPr="00926A92" w:rsidRDefault="00926A92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630"/>
        <w:gridCol w:w="630"/>
        <w:gridCol w:w="1530"/>
        <w:gridCol w:w="630"/>
        <w:gridCol w:w="630"/>
        <w:gridCol w:w="1710"/>
        <w:gridCol w:w="630"/>
        <w:gridCol w:w="630"/>
        <w:gridCol w:w="1548"/>
      </w:tblGrid>
      <w:tr w:rsidR="00FE3B8A" w:rsidRPr="00926A92" w14:paraId="587328DA" w14:textId="77777777" w:rsidTr="00E1014E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90967B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C46F9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DBA115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7E6E93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EDFBF5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0FBAD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</w:tr>
      <w:tr w:rsidR="00FE3B8A" w:rsidRPr="00926A92" w14:paraId="7F065FB5" w14:textId="77777777" w:rsidTr="00E1014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A601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2E2C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B219" w14:textId="35E445B5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7FDAC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36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9382" w14:textId="75F26C6F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A45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DAE0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B242" w14:textId="588F4C66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11701593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0BBB2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C7D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F848" w14:textId="38D30603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B595B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5360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6B83" w14:textId="0403B2CB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C8D3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E734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5B68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6581A7D9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E05EE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631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F24E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17F8B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3AC1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60A3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F7224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50A3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7435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32C25AEB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48A4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D614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611C" w14:textId="4CB83F21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40DEB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AD01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BF26" w14:textId="10A75600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52294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797E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F8A8" w14:textId="2A68397A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E3B8A" w:rsidRPr="00926A92" w14:paraId="5D95575F" w14:textId="77777777" w:rsidTr="00E1014E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CDA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E7E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6E84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A2D7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A920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E554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55C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B425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EB46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059624D8" w14:textId="77777777" w:rsidTr="00E1014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D3FC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7B99" w14:textId="77777777" w:rsidR="00FE3B8A" w:rsidRPr="00926A92" w:rsidRDefault="00FE3B8A" w:rsidP="00E1014E">
            <w:pPr>
              <w:autoSpaceDE w:val="0"/>
              <w:autoSpaceDN w:val="0"/>
              <w:adjustRightInd w:val="0"/>
              <w:ind w:left="-386" w:firstLine="386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4D5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12400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3A8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893" w14:textId="77777777" w:rsidR="00FE3B8A" w:rsidRPr="00926A92" w:rsidRDefault="004369EB" w:rsidP="004369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C31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594C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C98" w14:textId="5327B67D" w:rsidR="00FE3B8A" w:rsidRPr="00926A92" w:rsidRDefault="00D442F8" w:rsidP="00E1014E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3F59E639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1F0B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C01A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C764" w14:textId="4C1213AB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AAFBA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150E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C2DE" w14:textId="292792A5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E48EE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452F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8429" w14:textId="0E726ACF" w:rsidR="00FE3B8A" w:rsidRPr="00926A92" w:rsidRDefault="00D442F8" w:rsidP="00E101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E3B8A" w:rsidRPr="00926A92" w14:paraId="465B85E2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8EB2C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95A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391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FD38A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18C4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6EE7" w14:textId="7FB2CAE5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2DD9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0A80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3A95" w14:textId="5E58A60B" w:rsidR="00FE3B8A" w:rsidRPr="00926A92" w:rsidRDefault="00D442F8" w:rsidP="00E101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</w:tr>
      <w:tr w:rsidR="00FE3B8A" w:rsidRPr="00926A92" w14:paraId="6219903A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57532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E0E5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E9AB" w14:textId="77777777" w:rsidR="00FE3B8A" w:rsidRPr="00926A92" w:rsidRDefault="00767DA3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023C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0C53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28FA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B549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455B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82FF" w14:textId="7819E966" w:rsidR="00FE3B8A" w:rsidRPr="00926A92" w:rsidRDefault="00D442F8" w:rsidP="00E101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</w:tr>
      <w:tr w:rsidR="00FE3B8A" w:rsidRPr="00926A92" w14:paraId="37AD1E85" w14:textId="77777777" w:rsidTr="00E1014E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C19D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38EB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108" w14:textId="6B1AA8E7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9460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DC85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A530" w14:textId="76E99D0F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57B8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012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5EAE" w14:textId="6CB27E96" w:rsidR="00FE3B8A" w:rsidRPr="00926A92" w:rsidRDefault="00D442F8" w:rsidP="00E101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</w:tr>
      <w:tr w:rsidR="00FE3B8A" w:rsidRPr="00926A92" w14:paraId="53E40A76" w14:textId="77777777" w:rsidTr="00E1014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7F0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F16A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F291" w14:textId="23D64893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988BF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221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C96E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9E5E7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F9B2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38C6" w14:textId="38F720DC" w:rsidR="00FE3B8A" w:rsidRPr="00926A92" w:rsidRDefault="00D442F8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236CAA3A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38AF4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BE80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CFB9" w14:textId="77777777" w:rsidR="00FE3B8A" w:rsidRPr="00926A92" w:rsidRDefault="00767DA3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BBD8F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270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D059" w14:textId="72A89CEC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BA33E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0269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1DC5" w14:textId="77777777" w:rsidR="00FE3B8A" w:rsidRPr="00926A92" w:rsidRDefault="00CE732D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092DC0C5" w14:textId="77777777" w:rsidTr="00E1014E">
        <w:trPr>
          <w:trHeight w:val="3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FCBC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3609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8CE9" w14:textId="2D305F04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C6B0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DE49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0B2" w14:textId="0B423A6D" w:rsidR="00FE3B8A" w:rsidRPr="00926A92" w:rsidRDefault="0036545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2A365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EFB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718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5F2B01CC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1F13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9DA2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B446" w14:textId="7C5918E3" w:rsidR="00FE3B8A" w:rsidRPr="00926A92" w:rsidRDefault="00EC0A76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99465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D80F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A96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123B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E9B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E85C" w14:textId="54E492DB" w:rsidR="00FE3B8A" w:rsidRPr="00926A92" w:rsidRDefault="00D442F8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E3B8A" w:rsidRPr="00926A92" w14:paraId="1CB9EEEC" w14:textId="77777777" w:rsidTr="00E1014E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EA3D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B9FA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665E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5670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AC9F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01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85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3541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2900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E3B8A" w:rsidRPr="00926A92" w14:paraId="693CA431" w14:textId="77777777" w:rsidTr="00E1014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CEDAA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0A05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14B8" w14:textId="08388E28" w:rsidR="00FE3B8A" w:rsidRPr="00926A92" w:rsidRDefault="00356652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E7CE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F19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C65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56CC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50C6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FA47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E3B8A" w:rsidRPr="00926A92" w14:paraId="4C36FEA3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C698B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57F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0710" w14:textId="5BE38488" w:rsidR="00FE3B8A" w:rsidRPr="00926A92" w:rsidRDefault="00356652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9487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58D8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D3EC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CCAD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6883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29ED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E3B8A" w:rsidRPr="00926A92" w14:paraId="1BEADD5A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157D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73FE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9022" w14:textId="77777777" w:rsidR="00FE3B8A" w:rsidRPr="00926A92" w:rsidRDefault="00C06285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E7B2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0CE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ED82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661F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5DC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58C4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E3B8A" w:rsidRPr="00926A92" w14:paraId="16253AE7" w14:textId="77777777" w:rsidTr="00E1014E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BF9A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01CD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8B5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6A92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2CD5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88E4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98E9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8E76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863E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9B9A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E3B8A" w:rsidRPr="00926A92" w14:paraId="0D245661" w14:textId="77777777" w:rsidTr="00E1014E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D11E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927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26A92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9D8F" w14:textId="501865E0" w:rsidR="00FE3B8A" w:rsidRPr="00926A92" w:rsidRDefault="00223E9B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8A3C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B1D6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C151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D81B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E9C1" w14:textId="77777777" w:rsidR="00FE3B8A" w:rsidRPr="00926A92" w:rsidRDefault="00FE3B8A" w:rsidP="00E1014E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B8A3" w14:textId="77777777" w:rsidR="00FE3B8A" w:rsidRPr="00926A92" w:rsidRDefault="00FE3B8A" w:rsidP="00E10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</w:tbl>
    <w:p w14:paraId="5B2F9378" w14:textId="77777777" w:rsidR="006E2D77" w:rsidRPr="00926A92" w:rsidRDefault="006E2D77" w:rsidP="00FE3B8A">
      <w:pPr>
        <w:spacing w:after="120" w:line="360" w:lineRule="auto"/>
        <w:jc w:val="both"/>
        <w:rPr>
          <w:rFonts w:ascii="Arial" w:hAnsi="Arial" w:cs="Arial"/>
          <w:strike/>
          <w:sz w:val="24"/>
          <w:szCs w:val="24"/>
        </w:rPr>
      </w:pPr>
    </w:p>
    <w:sectPr w:rsidR="006E2D77" w:rsidRPr="00926A92" w:rsidSect="00513302">
      <w:headerReference w:type="default" r:id="rId10"/>
      <w:footerReference w:type="default" r:id="rId11"/>
      <w:pgSz w:w="12240" w:h="15840"/>
      <w:pgMar w:top="830" w:right="990" w:bottom="63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5A822" w14:textId="77777777" w:rsidR="00F2696F" w:rsidRDefault="00F2696F" w:rsidP="00113021">
      <w:pPr>
        <w:spacing w:after="0" w:line="240" w:lineRule="auto"/>
      </w:pPr>
      <w:r>
        <w:separator/>
      </w:r>
    </w:p>
  </w:endnote>
  <w:endnote w:type="continuationSeparator" w:id="0">
    <w:p w14:paraId="797B324E" w14:textId="77777777" w:rsidR="00F2696F" w:rsidRDefault="00F2696F" w:rsidP="0011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0E1FE" w14:textId="77777777" w:rsidR="00C34A4F" w:rsidRDefault="00C34A4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13F2">
      <w:rPr>
        <w:noProof/>
      </w:rPr>
      <w:t>9</w:t>
    </w:r>
    <w:r>
      <w:rPr>
        <w:noProof/>
      </w:rPr>
      <w:fldChar w:fldCharType="end"/>
    </w:r>
  </w:p>
  <w:p w14:paraId="57C0D796" w14:textId="77777777" w:rsidR="00C34A4F" w:rsidRDefault="00C34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230D9" w14:textId="77777777" w:rsidR="00F2696F" w:rsidRDefault="00F2696F" w:rsidP="00113021">
      <w:pPr>
        <w:spacing w:after="0" w:line="240" w:lineRule="auto"/>
      </w:pPr>
      <w:r>
        <w:separator/>
      </w:r>
    </w:p>
  </w:footnote>
  <w:footnote w:type="continuationSeparator" w:id="0">
    <w:p w14:paraId="2EAF14F5" w14:textId="77777777" w:rsidR="00F2696F" w:rsidRDefault="00F2696F" w:rsidP="0011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43C04" w14:textId="77777777" w:rsidR="00C34A4F" w:rsidRPr="00EF09C2" w:rsidRDefault="00C34A4F" w:rsidP="00113021">
    <w:pPr>
      <w:pStyle w:val="Header"/>
      <w:jc w:val="center"/>
      <w:rPr>
        <w:rFonts w:ascii="Tahoma" w:hAnsi="Tahoma" w:cs="Tahoma"/>
        <w:b/>
        <w:bCs/>
      </w:rPr>
    </w:pPr>
    <w:r w:rsidRPr="00EF09C2">
      <w:rPr>
        <w:rFonts w:ascii="Tahoma" w:hAnsi="Tahoma" w:cs="Tahoma"/>
        <w:b/>
        <w:bCs/>
      </w:rPr>
      <w:t>T</w:t>
    </w:r>
    <w:r>
      <w:rPr>
        <w:rFonts w:ascii="Tahoma" w:hAnsi="Tahoma" w:cs="Tahoma"/>
        <w:b/>
        <w:bCs/>
      </w:rPr>
      <w:t>RAINING OF</w:t>
    </w:r>
    <w:r w:rsidRPr="00EF09C2">
      <w:rPr>
        <w:rFonts w:ascii="Tahoma" w:hAnsi="Tahoma" w:cs="Tahoma"/>
        <w:b/>
        <w:bCs/>
      </w:rPr>
      <w:t xml:space="preserve"> CORE TRAINERS ON CLINICAL PRACTICE GUIDELINES (CPG) </w:t>
    </w:r>
  </w:p>
  <w:p w14:paraId="364E7CD6" w14:textId="77777777" w:rsidR="00C34A4F" w:rsidRPr="00B73986" w:rsidRDefault="00C34A4F" w:rsidP="00113021">
    <w:pPr>
      <w:pStyle w:val="Header"/>
      <w:jc w:val="center"/>
      <w:rPr>
        <w:rFonts w:ascii="Tahoma" w:hAnsi="Tahoma" w:cs="Tahoma"/>
        <w:b/>
        <w:bCs/>
        <w:lang w:val="en-MY"/>
      </w:rPr>
    </w:pPr>
    <w:r w:rsidRPr="00EF09C2">
      <w:rPr>
        <w:rFonts w:ascii="Tahoma" w:hAnsi="Tahoma" w:cs="Tahoma"/>
        <w:b/>
        <w:bCs/>
      </w:rPr>
      <w:t xml:space="preserve">MANAGEMENT OF </w:t>
    </w:r>
    <w:r>
      <w:rPr>
        <w:rFonts w:ascii="Tahoma" w:hAnsi="Tahoma" w:cs="Tahoma"/>
        <w:b/>
        <w:bCs/>
        <w:lang w:val="en-MY"/>
      </w:rPr>
      <w:t>COLORECTAL CARCINOMA</w:t>
    </w:r>
  </w:p>
  <w:p w14:paraId="0D142F6F" w14:textId="77777777" w:rsidR="00C34A4F" w:rsidRPr="00F54087" w:rsidRDefault="00C34A4F" w:rsidP="00113021">
    <w:pPr>
      <w:pStyle w:val="Header"/>
      <w:jc w:val="center"/>
      <w:rPr>
        <w:rFonts w:ascii="Tahoma" w:hAnsi="Tahoma" w:cs="Tahoma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C0D"/>
    <w:multiLevelType w:val="hybridMultilevel"/>
    <w:tmpl w:val="DE0E7A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85440"/>
    <w:multiLevelType w:val="hybridMultilevel"/>
    <w:tmpl w:val="AE8230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62A9B"/>
    <w:multiLevelType w:val="hybridMultilevel"/>
    <w:tmpl w:val="5E62374E"/>
    <w:lvl w:ilvl="0" w:tplc="44090019">
      <w:start w:val="1"/>
      <w:numFmt w:val="lowerLetter"/>
      <w:lvlText w:val="%1."/>
      <w:lvlJc w:val="left"/>
      <w:pPr>
        <w:ind w:left="979" w:hanging="360"/>
      </w:pPr>
    </w:lvl>
    <w:lvl w:ilvl="1" w:tplc="44090019" w:tentative="1">
      <w:start w:val="1"/>
      <w:numFmt w:val="lowerLetter"/>
      <w:lvlText w:val="%2."/>
      <w:lvlJc w:val="left"/>
      <w:pPr>
        <w:ind w:left="1699" w:hanging="360"/>
      </w:pPr>
    </w:lvl>
    <w:lvl w:ilvl="2" w:tplc="4409001B" w:tentative="1">
      <w:start w:val="1"/>
      <w:numFmt w:val="lowerRoman"/>
      <w:lvlText w:val="%3."/>
      <w:lvlJc w:val="right"/>
      <w:pPr>
        <w:ind w:left="2419" w:hanging="180"/>
      </w:pPr>
    </w:lvl>
    <w:lvl w:ilvl="3" w:tplc="4409000F" w:tentative="1">
      <w:start w:val="1"/>
      <w:numFmt w:val="decimal"/>
      <w:lvlText w:val="%4."/>
      <w:lvlJc w:val="left"/>
      <w:pPr>
        <w:ind w:left="3139" w:hanging="360"/>
      </w:pPr>
    </w:lvl>
    <w:lvl w:ilvl="4" w:tplc="44090019" w:tentative="1">
      <w:start w:val="1"/>
      <w:numFmt w:val="lowerLetter"/>
      <w:lvlText w:val="%5."/>
      <w:lvlJc w:val="left"/>
      <w:pPr>
        <w:ind w:left="3859" w:hanging="360"/>
      </w:pPr>
    </w:lvl>
    <w:lvl w:ilvl="5" w:tplc="4409001B" w:tentative="1">
      <w:start w:val="1"/>
      <w:numFmt w:val="lowerRoman"/>
      <w:lvlText w:val="%6."/>
      <w:lvlJc w:val="right"/>
      <w:pPr>
        <w:ind w:left="4579" w:hanging="180"/>
      </w:pPr>
    </w:lvl>
    <w:lvl w:ilvl="6" w:tplc="4409000F" w:tentative="1">
      <w:start w:val="1"/>
      <w:numFmt w:val="decimal"/>
      <w:lvlText w:val="%7."/>
      <w:lvlJc w:val="left"/>
      <w:pPr>
        <w:ind w:left="5299" w:hanging="360"/>
      </w:pPr>
    </w:lvl>
    <w:lvl w:ilvl="7" w:tplc="44090019" w:tentative="1">
      <w:start w:val="1"/>
      <w:numFmt w:val="lowerLetter"/>
      <w:lvlText w:val="%8."/>
      <w:lvlJc w:val="left"/>
      <w:pPr>
        <w:ind w:left="6019" w:hanging="360"/>
      </w:pPr>
    </w:lvl>
    <w:lvl w:ilvl="8" w:tplc="440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3">
    <w:nsid w:val="1057018C"/>
    <w:multiLevelType w:val="hybridMultilevel"/>
    <w:tmpl w:val="217E6082"/>
    <w:lvl w:ilvl="0" w:tplc="4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128E7F30"/>
    <w:multiLevelType w:val="hybridMultilevel"/>
    <w:tmpl w:val="AADC3788"/>
    <w:lvl w:ilvl="0" w:tplc="CA6877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C7199"/>
    <w:multiLevelType w:val="hybridMultilevel"/>
    <w:tmpl w:val="9562436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C6D90"/>
    <w:multiLevelType w:val="hybridMultilevel"/>
    <w:tmpl w:val="435A27AE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B37550C"/>
    <w:multiLevelType w:val="hybridMultilevel"/>
    <w:tmpl w:val="FEB88398"/>
    <w:lvl w:ilvl="0" w:tplc="44090019">
      <w:start w:val="1"/>
      <w:numFmt w:val="lowerLetter"/>
      <w:lvlText w:val="%1."/>
      <w:lvlJc w:val="left"/>
      <w:pPr>
        <w:ind w:left="781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2603702E"/>
    <w:multiLevelType w:val="hybridMultilevel"/>
    <w:tmpl w:val="DCDEB83A"/>
    <w:lvl w:ilvl="0" w:tplc="68D2C938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069CC"/>
    <w:multiLevelType w:val="hybridMultilevel"/>
    <w:tmpl w:val="16C297B4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574C"/>
    <w:multiLevelType w:val="hybridMultilevel"/>
    <w:tmpl w:val="7E2E4AF6"/>
    <w:lvl w:ilvl="0" w:tplc="53987C50">
      <w:start w:val="1"/>
      <w:numFmt w:val="lowerLetter"/>
      <w:lvlText w:val="%1."/>
      <w:lvlJc w:val="left"/>
      <w:pPr>
        <w:ind w:left="720" w:hanging="360"/>
      </w:pPr>
      <w:rPr>
        <w:strike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C6666"/>
    <w:multiLevelType w:val="hybridMultilevel"/>
    <w:tmpl w:val="52923D20"/>
    <w:lvl w:ilvl="0" w:tplc="44090019">
      <w:start w:val="1"/>
      <w:numFmt w:val="lowerLetter"/>
      <w:lvlText w:val="%1."/>
      <w:lvlJc w:val="left"/>
      <w:pPr>
        <w:ind w:left="979" w:hanging="360"/>
      </w:pPr>
    </w:lvl>
    <w:lvl w:ilvl="1" w:tplc="44090019" w:tentative="1">
      <w:start w:val="1"/>
      <w:numFmt w:val="lowerLetter"/>
      <w:lvlText w:val="%2."/>
      <w:lvlJc w:val="left"/>
      <w:pPr>
        <w:ind w:left="1699" w:hanging="360"/>
      </w:pPr>
    </w:lvl>
    <w:lvl w:ilvl="2" w:tplc="4409001B" w:tentative="1">
      <w:start w:val="1"/>
      <w:numFmt w:val="lowerRoman"/>
      <w:lvlText w:val="%3."/>
      <w:lvlJc w:val="right"/>
      <w:pPr>
        <w:ind w:left="2419" w:hanging="180"/>
      </w:pPr>
    </w:lvl>
    <w:lvl w:ilvl="3" w:tplc="4409000F" w:tentative="1">
      <w:start w:val="1"/>
      <w:numFmt w:val="decimal"/>
      <w:lvlText w:val="%4."/>
      <w:lvlJc w:val="left"/>
      <w:pPr>
        <w:ind w:left="3139" w:hanging="360"/>
      </w:pPr>
    </w:lvl>
    <w:lvl w:ilvl="4" w:tplc="44090019" w:tentative="1">
      <w:start w:val="1"/>
      <w:numFmt w:val="lowerLetter"/>
      <w:lvlText w:val="%5."/>
      <w:lvlJc w:val="left"/>
      <w:pPr>
        <w:ind w:left="3859" w:hanging="360"/>
      </w:pPr>
    </w:lvl>
    <w:lvl w:ilvl="5" w:tplc="4409001B" w:tentative="1">
      <w:start w:val="1"/>
      <w:numFmt w:val="lowerRoman"/>
      <w:lvlText w:val="%6."/>
      <w:lvlJc w:val="right"/>
      <w:pPr>
        <w:ind w:left="4579" w:hanging="180"/>
      </w:pPr>
    </w:lvl>
    <w:lvl w:ilvl="6" w:tplc="4409000F" w:tentative="1">
      <w:start w:val="1"/>
      <w:numFmt w:val="decimal"/>
      <w:lvlText w:val="%7."/>
      <w:lvlJc w:val="left"/>
      <w:pPr>
        <w:ind w:left="5299" w:hanging="360"/>
      </w:pPr>
    </w:lvl>
    <w:lvl w:ilvl="7" w:tplc="44090019" w:tentative="1">
      <w:start w:val="1"/>
      <w:numFmt w:val="lowerLetter"/>
      <w:lvlText w:val="%8."/>
      <w:lvlJc w:val="left"/>
      <w:pPr>
        <w:ind w:left="6019" w:hanging="360"/>
      </w:pPr>
    </w:lvl>
    <w:lvl w:ilvl="8" w:tplc="440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2">
    <w:nsid w:val="3A5B674A"/>
    <w:multiLevelType w:val="hybridMultilevel"/>
    <w:tmpl w:val="B1E2CC60"/>
    <w:lvl w:ilvl="0" w:tplc="68D2C938">
      <w:start w:val="1"/>
      <w:numFmt w:val="lowerLetter"/>
      <w:lvlText w:val="%1."/>
      <w:lvlJc w:val="left"/>
      <w:pPr>
        <w:ind w:left="724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3">
    <w:nsid w:val="43060459"/>
    <w:multiLevelType w:val="hybridMultilevel"/>
    <w:tmpl w:val="D3A86BB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53C94"/>
    <w:multiLevelType w:val="hybridMultilevel"/>
    <w:tmpl w:val="BF5CC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8D6518"/>
    <w:multiLevelType w:val="hybridMultilevel"/>
    <w:tmpl w:val="C2002DD6"/>
    <w:lvl w:ilvl="0" w:tplc="B25CE9F4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C7344"/>
    <w:multiLevelType w:val="hybridMultilevel"/>
    <w:tmpl w:val="AC96A46E"/>
    <w:lvl w:ilvl="0" w:tplc="C7E414E2">
      <w:start w:val="3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2721E"/>
    <w:multiLevelType w:val="hybridMultilevel"/>
    <w:tmpl w:val="EA460A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C0A79"/>
    <w:multiLevelType w:val="hybridMultilevel"/>
    <w:tmpl w:val="080AD7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117273"/>
    <w:multiLevelType w:val="hybridMultilevel"/>
    <w:tmpl w:val="308E3F9A"/>
    <w:lvl w:ilvl="0" w:tplc="571E7DB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D454E0"/>
    <w:multiLevelType w:val="hybridMultilevel"/>
    <w:tmpl w:val="B3E601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B6C26"/>
    <w:multiLevelType w:val="hybridMultilevel"/>
    <w:tmpl w:val="532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920591"/>
    <w:multiLevelType w:val="hybridMultilevel"/>
    <w:tmpl w:val="39DE5924"/>
    <w:lvl w:ilvl="0" w:tplc="50E0069E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782C4F"/>
    <w:multiLevelType w:val="hybridMultilevel"/>
    <w:tmpl w:val="1AE06BE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20"/>
  </w:num>
  <w:num w:numId="4">
    <w:abstractNumId w:val="1"/>
  </w:num>
  <w:num w:numId="5">
    <w:abstractNumId w:val="21"/>
  </w:num>
  <w:num w:numId="6">
    <w:abstractNumId w:val="0"/>
  </w:num>
  <w:num w:numId="7">
    <w:abstractNumId w:val="12"/>
  </w:num>
  <w:num w:numId="8">
    <w:abstractNumId w:val="10"/>
  </w:num>
  <w:num w:numId="9">
    <w:abstractNumId w:val="17"/>
  </w:num>
  <w:num w:numId="10">
    <w:abstractNumId w:val="8"/>
  </w:num>
  <w:num w:numId="11">
    <w:abstractNumId w:val="19"/>
  </w:num>
  <w:num w:numId="12">
    <w:abstractNumId w:val="22"/>
  </w:num>
  <w:num w:numId="13">
    <w:abstractNumId w:val="15"/>
  </w:num>
  <w:num w:numId="14">
    <w:abstractNumId w:val="13"/>
  </w:num>
  <w:num w:numId="15">
    <w:abstractNumId w:val="23"/>
  </w:num>
  <w:num w:numId="16">
    <w:abstractNumId w:val="16"/>
  </w:num>
  <w:num w:numId="17">
    <w:abstractNumId w:val="11"/>
  </w:num>
  <w:num w:numId="18">
    <w:abstractNumId w:val="2"/>
  </w:num>
  <w:num w:numId="19">
    <w:abstractNumId w:val="5"/>
  </w:num>
  <w:num w:numId="20">
    <w:abstractNumId w:val="4"/>
  </w:num>
  <w:num w:numId="21">
    <w:abstractNumId w:val="18"/>
  </w:num>
  <w:num w:numId="22">
    <w:abstractNumId w:val="3"/>
  </w:num>
  <w:num w:numId="23">
    <w:abstractNumId w:val="7"/>
  </w:num>
  <w:num w:numId="24">
    <w:abstractNumId w:val="9"/>
  </w:num>
  <w:numIdMacAtCleanup w:val="14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hin Eu">
    <w15:presenceInfo w15:providerId="Windows Live" w15:userId="1bd705e30f3a3f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21"/>
    <w:rsid w:val="00003E99"/>
    <w:rsid w:val="00012A7E"/>
    <w:rsid w:val="00024A5A"/>
    <w:rsid w:val="00032181"/>
    <w:rsid w:val="00032F6D"/>
    <w:rsid w:val="00033534"/>
    <w:rsid w:val="00044C68"/>
    <w:rsid w:val="000576A6"/>
    <w:rsid w:val="00061721"/>
    <w:rsid w:val="000635CB"/>
    <w:rsid w:val="00087FE6"/>
    <w:rsid w:val="00092453"/>
    <w:rsid w:val="000A3DCC"/>
    <w:rsid w:val="000B48A9"/>
    <w:rsid w:val="000C19D5"/>
    <w:rsid w:val="000D5A48"/>
    <w:rsid w:val="000F026A"/>
    <w:rsid w:val="000F4E90"/>
    <w:rsid w:val="001015BD"/>
    <w:rsid w:val="001053C2"/>
    <w:rsid w:val="00112BD2"/>
    <w:rsid w:val="00113021"/>
    <w:rsid w:val="001309F1"/>
    <w:rsid w:val="00141CF5"/>
    <w:rsid w:val="00152326"/>
    <w:rsid w:val="00152D39"/>
    <w:rsid w:val="00156194"/>
    <w:rsid w:val="00165730"/>
    <w:rsid w:val="00170C26"/>
    <w:rsid w:val="001934E3"/>
    <w:rsid w:val="00195987"/>
    <w:rsid w:val="001B0145"/>
    <w:rsid w:val="001B5540"/>
    <w:rsid w:val="001B5B42"/>
    <w:rsid w:val="001B6446"/>
    <w:rsid w:val="001C09F5"/>
    <w:rsid w:val="001C0D8E"/>
    <w:rsid w:val="001C35AA"/>
    <w:rsid w:val="001C7B01"/>
    <w:rsid w:val="001D4DD1"/>
    <w:rsid w:val="001D7859"/>
    <w:rsid w:val="001E446E"/>
    <w:rsid w:val="001E4F83"/>
    <w:rsid w:val="0021539D"/>
    <w:rsid w:val="00223E9B"/>
    <w:rsid w:val="00225075"/>
    <w:rsid w:val="00250D46"/>
    <w:rsid w:val="00252B9F"/>
    <w:rsid w:val="00261B56"/>
    <w:rsid w:val="00262639"/>
    <w:rsid w:val="00267F35"/>
    <w:rsid w:val="00271168"/>
    <w:rsid w:val="00281FE2"/>
    <w:rsid w:val="00285278"/>
    <w:rsid w:val="00286ADC"/>
    <w:rsid w:val="002A15F3"/>
    <w:rsid w:val="002B2360"/>
    <w:rsid w:val="002B34B5"/>
    <w:rsid w:val="002B5D3C"/>
    <w:rsid w:val="002D6AFC"/>
    <w:rsid w:val="002E4194"/>
    <w:rsid w:val="002F42FD"/>
    <w:rsid w:val="00304CB9"/>
    <w:rsid w:val="00310635"/>
    <w:rsid w:val="003146DA"/>
    <w:rsid w:val="0032103F"/>
    <w:rsid w:val="003324A8"/>
    <w:rsid w:val="00332713"/>
    <w:rsid w:val="00334078"/>
    <w:rsid w:val="00337939"/>
    <w:rsid w:val="00345D44"/>
    <w:rsid w:val="003520AB"/>
    <w:rsid w:val="00353480"/>
    <w:rsid w:val="00356652"/>
    <w:rsid w:val="00361522"/>
    <w:rsid w:val="003636B3"/>
    <w:rsid w:val="00365455"/>
    <w:rsid w:val="00374B43"/>
    <w:rsid w:val="003801CE"/>
    <w:rsid w:val="00381E77"/>
    <w:rsid w:val="00385222"/>
    <w:rsid w:val="003901D0"/>
    <w:rsid w:val="00392070"/>
    <w:rsid w:val="00397504"/>
    <w:rsid w:val="003D0182"/>
    <w:rsid w:val="003D5473"/>
    <w:rsid w:val="003E2ADD"/>
    <w:rsid w:val="003E36FA"/>
    <w:rsid w:val="003F272C"/>
    <w:rsid w:val="003F44F4"/>
    <w:rsid w:val="003F46DE"/>
    <w:rsid w:val="003F77DD"/>
    <w:rsid w:val="00402F50"/>
    <w:rsid w:val="00411F73"/>
    <w:rsid w:val="00413970"/>
    <w:rsid w:val="00415AE8"/>
    <w:rsid w:val="0041630D"/>
    <w:rsid w:val="0042331E"/>
    <w:rsid w:val="00435AE7"/>
    <w:rsid w:val="004369EB"/>
    <w:rsid w:val="0044439D"/>
    <w:rsid w:val="00462786"/>
    <w:rsid w:val="00462DC0"/>
    <w:rsid w:val="004631A5"/>
    <w:rsid w:val="00475EDA"/>
    <w:rsid w:val="004839AA"/>
    <w:rsid w:val="00485278"/>
    <w:rsid w:val="004868BE"/>
    <w:rsid w:val="00487BAD"/>
    <w:rsid w:val="004A278D"/>
    <w:rsid w:val="004A3949"/>
    <w:rsid w:val="004C2112"/>
    <w:rsid w:val="004C630A"/>
    <w:rsid w:val="004D3579"/>
    <w:rsid w:val="004E353A"/>
    <w:rsid w:val="00503CFF"/>
    <w:rsid w:val="00504A40"/>
    <w:rsid w:val="00506BE9"/>
    <w:rsid w:val="00513302"/>
    <w:rsid w:val="00514E78"/>
    <w:rsid w:val="00517A41"/>
    <w:rsid w:val="00531A51"/>
    <w:rsid w:val="00537D79"/>
    <w:rsid w:val="00544FE3"/>
    <w:rsid w:val="00545A53"/>
    <w:rsid w:val="00550F72"/>
    <w:rsid w:val="00551D74"/>
    <w:rsid w:val="005568DF"/>
    <w:rsid w:val="005610A4"/>
    <w:rsid w:val="00564725"/>
    <w:rsid w:val="00565562"/>
    <w:rsid w:val="00582D28"/>
    <w:rsid w:val="00590396"/>
    <w:rsid w:val="005950E4"/>
    <w:rsid w:val="00595F2F"/>
    <w:rsid w:val="005A1058"/>
    <w:rsid w:val="005A69C7"/>
    <w:rsid w:val="005B11BD"/>
    <w:rsid w:val="005C1DE9"/>
    <w:rsid w:val="005C226C"/>
    <w:rsid w:val="005C690E"/>
    <w:rsid w:val="005D5304"/>
    <w:rsid w:val="005D6AAC"/>
    <w:rsid w:val="005E1F70"/>
    <w:rsid w:val="005E2D5A"/>
    <w:rsid w:val="00600722"/>
    <w:rsid w:val="006267DC"/>
    <w:rsid w:val="0063411D"/>
    <w:rsid w:val="006468ED"/>
    <w:rsid w:val="00651C0C"/>
    <w:rsid w:val="0065449D"/>
    <w:rsid w:val="00657264"/>
    <w:rsid w:val="00657A24"/>
    <w:rsid w:val="0066025E"/>
    <w:rsid w:val="00662EF9"/>
    <w:rsid w:val="006673C1"/>
    <w:rsid w:val="006730F6"/>
    <w:rsid w:val="006C62AC"/>
    <w:rsid w:val="006D1514"/>
    <w:rsid w:val="006D7FC5"/>
    <w:rsid w:val="006E05BE"/>
    <w:rsid w:val="006E2D77"/>
    <w:rsid w:val="006E3954"/>
    <w:rsid w:val="006E4391"/>
    <w:rsid w:val="006F1B84"/>
    <w:rsid w:val="006F3982"/>
    <w:rsid w:val="00701C92"/>
    <w:rsid w:val="0070204D"/>
    <w:rsid w:val="007266A2"/>
    <w:rsid w:val="00737071"/>
    <w:rsid w:val="007401BF"/>
    <w:rsid w:val="0074158D"/>
    <w:rsid w:val="0074166B"/>
    <w:rsid w:val="00767DA3"/>
    <w:rsid w:val="00770471"/>
    <w:rsid w:val="00771239"/>
    <w:rsid w:val="007736C4"/>
    <w:rsid w:val="00774B40"/>
    <w:rsid w:val="0078423E"/>
    <w:rsid w:val="00786985"/>
    <w:rsid w:val="00792E93"/>
    <w:rsid w:val="00795452"/>
    <w:rsid w:val="007B18B3"/>
    <w:rsid w:val="007C0EB3"/>
    <w:rsid w:val="007C721C"/>
    <w:rsid w:val="007C785A"/>
    <w:rsid w:val="007D3D68"/>
    <w:rsid w:val="007D772C"/>
    <w:rsid w:val="007E261E"/>
    <w:rsid w:val="007E59DD"/>
    <w:rsid w:val="007F5F53"/>
    <w:rsid w:val="00813950"/>
    <w:rsid w:val="00820586"/>
    <w:rsid w:val="00821E82"/>
    <w:rsid w:val="008258D5"/>
    <w:rsid w:val="00825E9B"/>
    <w:rsid w:val="008328A2"/>
    <w:rsid w:val="00843969"/>
    <w:rsid w:val="00857598"/>
    <w:rsid w:val="008609E7"/>
    <w:rsid w:val="00874816"/>
    <w:rsid w:val="0088034A"/>
    <w:rsid w:val="00881535"/>
    <w:rsid w:val="00881B98"/>
    <w:rsid w:val="008867E9"/>
    <w:rsid w:val="00887B96"/>
    <w:rsid w:val="008916BC"/>
    <w:rsid w:val="008A184C"/>
    <w:rsid w:val="008A4AB7"/>
    <w:rsid w:val="008B3ECE"/>
    <w:rsid w:val="008B65DA"/>
    <w:rsid w:val="008C0FBA"/>
    <w:rsid w:val="008D0B72"/>
    <w:rsid w:val="008D11B5"/>
    <w:rsid w:val="008D2171"/>
    <w:rsid w:val="008D2848"/>
    <w:rsid w:val="008E4152"/>
    <w:rsid w:val="008E7BC0"/>
    <w:rsid w:val="00901EDB"/>
    <w:rsid w:val="00903E41"/>
    <w:rsid w:val="00904C52"/>
    <w:rsid w:val="00905F15"/>
    <w:rsid w:val="00906634"/>
    <w:rsid w:val="00913C5C"/>
    <w:rsid w:val="00915290"/>
    <w:rsid w:val="00917364"/>
    <w:rsid w:val="00920F38"/>
    <w:rsid w:val="00926A92"/>
    <w:rsid w:val="009358E4"/>
    <w:rsid w:val="0094731B"/>
    <w:rsid w:val="009541F8"/>
    <w:rsid w:val="00960457"/>
    <w:rsid w:val="009619EE"/>
    <w:rsid w:val="00962031"/>
    <w:rsid w:val="00967660"/>
    <w:rsid w:val="00980004"/>
    <w:rsid w:val="00980639"/>
    <w:rsid w:val="00983F08"/>
    <w:rsid w:val="00984555"/>
    <w:rsid w:val="00986D81"/>
    <w:rsid w:val="009A0ABD"/>
    <w:rsid w:val="009A47D8"/>
    <w:rsid w:val="009B2825"/>
    <w:rsid w:val="009C13CD"/>
    <w:rsid w:val="009C1F35"/>
    <w:rsid w:val="009C5727"/>
    <w:rsid w:val="009C7852"/>
    <w:rsid w:val="009F1234"/>
    <w:rsid w:val="009F6397"/>
    <w:rsid w:val="00A00248"/>
    <w:rsid w:val="00A05937"/>
    <w:rsid w:val="00A16742"/>
    <w:rsid w:val="00A251B3"/>
    <w:rsid w:val="00A2648E"/>
    <w:rsid w:val="00A52FE3"/>
    <w:rsid w:val="00A53943"/>
    <w:rsid w:val="00A5526E"/>
    <w:rsid w:val="00A57B23"/>
    <w:rsid w:val="00A67AA1"/>
    <w:rsid w:val="00A741E6"/>
    <w:rsid w:val="00A811F7"/>
    <w:rsid w:val="00A81D09"/>
    <w:rsid w:val="00A830E0"/>
    <w:rsid w:val="00A83A0B"/>
    <w:rsid w:val="00A91FDA"/>
    <w:rsid w:val="00A92C1D"/>
    <w:rsid w:val="00A9507C"/>
    <w:rsid w:val="00A96B83"/>
    <w:rsid w:val="00AA43FA"/>
    <w:rsid w:val="00AA67D0"/>
    <w:rsid w:val="00AA6C85"/>
    <w:rsid w:val="00AB1488"/>
    <w:rsid w:val="00AC12D7"/>
    <w:rsid w:val="00AD607C"/>
    <w:rsid w:val="00AE29A4"/>
    <w:rsid w:val="00AF4DF6"/>
    <w:rsid w:val="00AF5B8D"/>
    <w:rsid w:val="00B01322"/>
    <w:rsid w:val="00B0420C"/>
    <w:rsid w:val="00B05699"/>
    <w:rsid w:val="00B149A1"/>
    <w:rsid w:val="00B227B8"/>
    <w:rsid w:val="00B4758D"/>
    <w:rsid w:val="00B55D08"/>
    <w:rsid w:val="00B669DD"/>
    <w:rsid w:val="00B66F10"/>
    <w:rsid w:val="00B73974"/>
    <w:rsid w:val="00B73986"/>
    <w:rsid w:val="00B86057"/>
    <w:rsid w:val="00B92AB4"/>
    <w:rsid w:val="00B93E6C"/>
    <w:rsid w:val="00B96D70"/>
    <w:rsid w:val="00BB05CF"/>
    <w:rsid w:val="00BB3FD8"/>
    <w:rsid w:val="00BB69C5"/>
    <w:rsid w:val="00BB7CD1"/>
    <w:rsid w:val="00BD0494"/>
    <w:rsid w:val="00BE120D"/>
    <w:rsid w:val="00BF0677"/>
    <w:rsid w:val="00BF2EC9"/>
    <w:rsid w:val="00BF3835"/>
    <w:rsid w:val="00C06285"/>
    <w:rsid w:val="00C1454F"/>
    <w:rsid w:val="00C32A4E"/>
    <w:rsid w:val="00C34A4F"/>
    <w:rsid w:val="00C354DB"/>
    <w:rsid w:val="00C3699F"/>
    <w:rsid w:val="00C42026"/>
    <w:rsid w:val="00C42066"/>
    <w:rsid w:val="00C433F8"/>
    <w:rsid w:val="00C44A4C"/>
    <w:rsid w:val="00C53089"/>
    <w:rsid w:val="00C55103"/>
    <w:rsid w:val="00C63849"/>
    <w:rsid w:val="00C661B1"/>
    <w:rsid w:val="00C66357"/>
    <w:rsid w:val="00C7230A"/>
    <w:rsid w:val="00C810A2"/>
    <w:rsid w:val="00C825D2"/>
    <w:rsid w:val="00C83FE5"/>
    <w:rsid w:val="00C84644"/>
    <w:rsid w:val="00C86B9A"/>
    <w:rsid w:val="00C910EA"/>
    <w:rsid w:val="00C97A17"/>
    <w:rsid w:val="00CB45EA"/>
    <w:rsid w:val="00CD22A8"/>
    <w:rsid w:val="00CE56A1"/>
    <w:rsid w:val="00CE732D"/>
    <w:rsid w:val="00CF1EF7"/>
    <w:rsid w:val="00D159AC"/>
    <w:rsid w:val="00D22B3E"/>
    <w:rsid w:val="00D259AE"/>
    <w:rsid w:val="00D2643F"/>
    <w:rsid w:val="00D26F20"/>
    <w:rsid w:val="00D32A81"/>
    <w:rsid w:val="00D332FB"/>
    <w:rsid w:val="00D354FA"/>
    <w:rsid w:val="00D374B4"/>
    <w:rsid w:val="00D442F8"/>
    <w:rsid w:val="00D57475"/>
    <w:rsid w:val="00D64533"/>
    <w:rsid w:val="00D74E27"/>
    <w:rsid w:val="00D75B26"/>
    <w:rsid w:val="00D90585"/>
    <w:rsid w:val="00D913F2"/>
    <w:rsid w:val="00DA1A7A"/>
    <w:rsid w:val="00DA280D"/>
    <w:rsid w:val="00DB3604"/>
    <w:rsid w:val="00DC205A"/>
    <w:rsid w:val="00DC3E49"/>
    <w:rsid w:val="00DC649B"/>
    <w:rsid w:val="00DD266E"/>
    <w:rsid w:val="00DD44EC"/>
    <w:rsid w:val="00DE38BD"/>
    <w:rsid w:val="00DF5821"/>
    <w:rsid w:val="00DF7C85"/>
    <w:rsid w:val="00E06A98"/>
    <w:rsid w:val="00E1014E"/>
    <w:rsid w:val="00E15185"/>
    <w:rsid w:val="00E1674B"/>
    <w:rsid w:val="00E2051F"/>
    <w:rsid w:val="00E23A5C"/>
    <w:rsid w:val="00E35A36"/>
    <w:rsid w:val="00E50639"/>
    <w:rsid w:val="00E51227"/>
    <w:rsid w:val="00E51899"/>
    <w:rsid w:val="00E70657"/>
    <w:rsid w:val="00E8595A"/>
    <w:rsid w:val="00E875F1"/>
    <w:rsid w:val="00E9572E"/>
    <w:rsid w:val="00EB456E"/>
    <w:rsid w:val="00EC0A76"/>
    <w:rsid w:val="00ED044C"/>
    <w:rsid w:val="00ED1773"/>
    <w:rsid w:val="00EE6523"/>
    <w:rsid w:val="00EF09C2"/>
    <w:rsid w:val="00EF54D4"/>
    <w:rsid w:val="00F06D0A"/>
    <w:rsid w:val="00F075BB"/>
    <w:rsid w:val="00F15896"/>
    <w:rsid w:val="00F1733A"/>
    <w:rsid w:val="00F227EA"/>
    <w:rsid w:val="00F2696F"/>
    <w:rsid w:val="00F4111B"/>
    <w:rsid w:val="00F443D3"/>
    <w:rsid w:val="00F5302F"/>
    <w:rsid w:val="00F53F77"/>
    <w:rsid w:val="00F555C4"/>
    <w:rsid w:val="00F55B59"/>
    <w:rsid w:val="00F67FDD"/>
    <w:rsid w:val="00F80571"/>
    <w:rsid w:val="00F869B8"/>
    <w:rsid w:val="00F90A74"/>
    <w:rsid w:val="00F92C2B"/>
    <w:rsid w:val="00F93F6E"/>
    <w:rsid w:val="00F95C33"/>
    <w:rsid w:val="00FA56E7"/>
    <w:rsid w:val="00FB4D06"/>
    <w:rsid w:val="00FB7914"/>
    <w:rsid w:val="00FC2F99"/>
    <w:rsid w:val="00FC4340"/>
    <w:rsid w:val="00FC5109"/>
    <w:rsid w:val="00FC5A07"/>
    <w:rsid w:val="00FD16AA"/>
    <w:rsid w:val="00FD3D4A"/>
    <w:rsid w:val="00FD7ADF"/>
    <w:rsid w:val="00FE3B8A"/>
    <w:rsid w:val="00FF23D4"/>
    <w:rsid w:val="00FF55B0"/>
    <w:rsid w:val="5C7D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2B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021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2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1130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11302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401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7401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C3E4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17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MY" w:eastAsia="en-MY"/>
    </w:rPr>
  </w:style>
  <w:style w:type="character" w:customStyle="1" w:styleId="st1">
    <w:name w:val="st1"/>
    <w:rsid w:val="00FE3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021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2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1130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11302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401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7401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C3E4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17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MY" w:eastAsia="en-MY"/>
    </w:rPr>
  </w:style>
  <w:style w:type="character" w:customStyle="1" w:styleId="st1">
    <w:name w:val="st1"/>
    <w:rsid w:val="00FE3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6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45452">
          <w:marLeft w:val="1181"/>
          <w:marRight w:val="0"/>
          <w:marTop w:val="6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41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5bd4224c2cc14046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htamalaysia@moh.gov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E7623-5E8D-4BE8-8651-9C3194F2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DrAmin</dc:creator>
  <cp:keywords/>
  <cp:lastModifiedBy>Chin Eu</cp:lastModifiedBy>
  <cp:revision>31</cp:revision>
  <cp:lastPrinted>2018-09-24T02:58:00Z</cp:lastPrinted>
  <dcterms:created xsi:type="dcterms:W3CDTF">2018-02-27T06:10:00Z</dcterms:created>
  <dcterms:modified xsi:type="dcterms:W3CDTF">2018-11-16T01:04:00Z</dcterms:modified>
</cp:coreProperties>
</file>